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ayout w:type="fixed"/>
        <w:tblCellMar>
          <w:left w:w="115" w:type="dxa"/>
          <w:right w:w="115" w:type="dxa"/>
        </w:tblCellMar>
        <w:tblLook w:val="04A0" w:firstRow="1" w:lastRow="0" w:firstColumn="1" w:lastColumn="0" w:noHBand="0" w:noVBand="1"/>
      </w:tblPr>
      <w:tblGrid>
        <w:gridCol w:w="3600"/>
        <w:gridCol w:w="270"/>
        <w:gridCol w:w="6920"/>
      </w:tblGrid>
      <w:tr w:rsidR="001B2ABD" w:rsidRPr="002845ED" w14:paraId="722DE972" w14:textId="77777777" w:rsidTr="00D37644">
        <w:trPr>
          <w:trHeight w:val="4410"/>
        </w:trPr>
        <w:tc>
          <w:tcPr>
            <w:tcW w:w="3600" w:type="dxa"/>
          </w:tcPr>
          <w:p w14:paraId="774CEA26" w14:textId="77777777" w:rsidR="001B2ABD" w:rsidRPr="002845ED" w:rsidRDefault="00670541" w:rsidP="00A02896">
            <w:pPr>
              <w:tabs>
                <w:tab w:val="left" w:pos="990"/>
              </w:tabs>
              <w:rPr>
                <w:rFonts w:ascii="Arial Black" w:eastAsia="Batang" w:hAnsi="Arial Black"/>
                <w:b/>
                <w:color w:val="002060"/>
                <w:sz w:val="24"/>
                <w:szCs w:val="24"/>
              </w:rPr>
            </w:pPr>
            <w:r w:rsidRPr="002845ED">
              <w:rPr>
                <w:rFonts w:ascii="Arial Black" w:eastAsia="Batang" w:hAnsi="Arial Black"/>
                <w:b/>
                <w:color w:val="002060"/>
                <w:sz w:val="24"/>
                <w:szCs w:val="24"/>
              </w:rPr>
              <w:t>To All Medical Laboratory Users:</w:t>
            </w:r>
          </w:p>
          <w:p w14:paraId="5CBFBE45" w14:textId="77777777" w:rsidR="00670541" w:rsidRPr="002845ED" w:rsidRDefault="00670541" w:rsidP="00A02896">
            <w:pPr>
              <w:tabs>
                <w:tab w:val="left" w:pos="990"/>
              </w:tabs>
              <w:rPr>
                <w:rFonts w:ascii="Arial Black" w:eastAsia="Batang" w:hAnsi="Arial Black"/>
                <w:b/>
                <w:color w:val="002060"/>
                <w:sz w:val="24"/>
                <w:szCs w:val="24"/>
              </w:rPr>
            </w:pPr>
          </w:p>
          <w:p w14:paraId="42F350AE" w14:textId="2997C4FC" w:rsidR="00670541" w:rsidRDefault="00670541" w:rsidP="00A02896">
            <w:pPr>
              <w:tabs>
                <w:tab w:val="left" w:pos="990"/>
              </w:tabs>
              <w:rPr>
                <w:rFonts w:ascii="Arial Black" w:eastAsia="Batang" w:hAnsi="Arial Black"/>
                <w:b/>
                <w:color w:val="002060"/>
                <w:sz w:val="22"/>
              </w:rPr>
            </w:pPr>
            <w:r w:rsidRPr="002845ED">
              <w:rPr>
                <w:rFonts w:ascii="Arial Black" w:eastAsia="Batang" w:hAnsi="Arial Black"/>
                <w:b/>
                <w:color w:val="002060"/>
                <w:sz w:val="22"/>
              </w:rPr>
              <w:t xml:space="preserve">This </w:t>
            </w:r>
            <w:r w:rsidR="00D3337B" w:rsidRPr="002845ED">
              <w:rPr>
                <w:rFonts w:ascii="Arial Black" w:eastAsia="Batang" w:hAnsi="Arial Black"/>
                <w:b/>
                <w:color w:val="002060"/>
                <w:sz w:val="22"/>
              </w:rPr>
              <w:t>edition</w:t>
            </w:r>
            <w:r w:rsidRPr="002845ED">
              <w:rPr>
                <w:rFonts w:ascii="Arial Black" w:eastAsia="Batang" w:hAnsi="Arial Black"/>
                <w:b/>
                <w:color w:val="002060"/>
                <w:sz w:val="22"/>
              </w:rPr>
              <w:t xml:space="preserve"> of the L</w:t>
            </w:r>
            <w:r w:rsidR="00ED3352" w:rsidRPr="002845ED">
              <w:rPr>
                <w:rFonts w:ascii="Arial Black" w:eastAsia="Batang" w:hAnsi="Arial Black"/>
                <w:b/>
                <w:color w:val="002060"/>
                <w:sz w:val="22"/>
              </w:rPr>
              <w:t xml:space="preserve">ab </w:t>
            </w:r>
            <w:r w:rsidRPr="002845ED">
              <w:rPr>
                <w:rFonts w:ascii="Arial Black" w:eastAsia="Batang" w:hAnsi="Arial Black"/>
                <w:b/>
                <w:color w:val="002060"/>
                <w:sz w:val="22"/>
              </w:rPr>
              <w:t>M</w:t>
            </w:r>
            <w:r w:rsidR="00ED3352" w:rsidRPr="002845ED">
              <w:rPr>
                <w:rFonts w:ascii="Arial Black" w:eastAsia="Batang" w:hAnsi="Arial Black"/>
                <w:b/>
                <w:color w:val="002060"/>
                <w:sz w:val="22"/>
              </w:rPr>
              <w:t xml:space="preserve">ed </w:t>
            </w:r>
            <w:r w:rsidRPr="002845ED">
              <w:rPr>
                <w:rFonts w:ascii="Arial Black" w:eastAsia="Batang" w:hAnsi="Arial Black"/>
                <w:b/>
                <w:color w:val="002060"/>
                <w:sz w:val="22"/>
              </w:rPr>
              <w:t>U</w:t>
            </w:r>
            <w:r w:rsidR="00ED3352" w:rsidRPr="002845ED">
              <w:rPr>
                <w:rFonts w:ascii="Arial Black" w:eastAsia="Batang" w:hAnsi="Arial Black"/>
                <w:b/>
                <w:color w:val="002060"/>
                <w:sz w:val="22"/>
              </w:rPr>
              <w:t>pdate</w:t>
            </w:r>
            <w:r w:rsidRPr="002845ED">
              <w:rPr>
                <w:rFonts w:ascii="Arial Black" w:eastAsia="Batang" w:hAnsi="Arial Black"/>
                <w:b/>
                <w:color w:val="002060"/>
                <w:sz w:val="22"/>
              </w:rPr>
              <w:t xml:space="preserve"> has the following articles</w:t>
            </w:r>
            <w:r w:rsidR="005D261E" w:rsidRPr="002845ED">
              <w:rPr>
                <w:rFonts w:ascii="Arial Black" w:eastAsia="Batang" w:hAnsi="Arial Black"/>
                <w:b/>
                <w:color w:val="002060"/>
                <w:sz w:val="22"/>
              </w:rPr>
              <w:t>:</w:t>
            </w:r>
          </w:p>
          <w:p w14:paraId="3E6CBB5B" w14:textId="37979DA1" w:rsidR="00AC719E" w:rsidRDefault="00AC719E" w:rsidP="00A02896">
            <w:pPr>
              <w:tabs>
                <w:tab w:val="left" w:pos="990"/>
              </w:tabs>
              <w:rPr>
                <w:rFonts w:ascii="Arial Black" w:eastAsia="Batang" w:hAnsi="Arial Black"/>
                <w:b/>
                <w:color w:val="002060"/>
                <w:sz w:val="22"/>
              </w:rPr>
            </w:pPr>
          </w:p>
          <w:p w14:paraId="4E8701C1" w14:textId="6BFC47EB" w:rsidR="00AC719E" w:rsidRDefault="00353ACA" w:rsidP="00353ACA">
            <w:pPr>
              <w:pStyle w:val="ListParagraph"/>
              <w:numPr>
                <w:ilvl w:val="0"/>
                <w:numId w:val="26"/>
              </w:numPr>
              <w:tabs>
                <w:tab w:val="left" w:pos="990"/>
              </w:tabs>
              <w:rPr>
                <w:rFonts w:ascii="Arial Black" w:eastAsia="Batang" w:hAnsi="Arial Black"/>
                <w:b/>
                <w:color w:val="002060"/>
                <w:sz w:val="22"/>
              </w:rPr>
            </w:pPr>
            <w:r>
              <w:rPr>
                <w:rFonts w:ascii="Arial Black" w:eastAsia="Batang" w:hAnsi="Arial Black"/>
                <w:b/>
                <w:color w:val="002060"/>
                <w:sz w:val="22"/>
              </w:rPr>
              <w:t>New Test Code, P</w:t>
            </w:r>
            <w:r w:rsidR="00E06980">
              <w:rPr>
                <w:rFonts w:ascii="Arial Black" w:eastAsia="Batang" w:hAnsi="Arial Black"/>
                <w:b/>
                <w:color w:val="002060"/>
                <w:sz w:val="22"/>
              </w:rPr>
              <w:t>age</w:t>
            </w:r>
            <w:r w:rsidR="003A522E">
              <w:rPr>
                <w:rFonts w:ascii="Arial Black" w:eastAsia="Batang" w:hAnsi="Arial Black"/>
                <w:b/>
                <w:color w:val="002060"/>
                <w:sz w:val="22"/>
              </w:rPr>
              <w:t xml:space="preserve"> </w:t>
            </w:r>
            <w:r>
              <w:rPr>
                <w:rFonts w:ascii="Arial Black" w:eastAsia="Batang" w:hAnsi="Arial Black"/>
                <w:b/>
                <w:color w:val="002060"/>
                <w:sz w:val="22"/>
              </w:rPr>
              <w:t>1</w:t>
            </w:r>
          </w:p>
          <w:p w14:paraId="2F0372AF" w14:textId="0C111C11" w:rsidR="00D2755A" w:rsidRDefault="00D2755A" w:rsidP="00D2755A">
            <w:pPr>
              <w:pStyle w:val="ListParagraph"/>
              <w:numPr>
                <w:ilvl w:val="0"/>
                <w:numId w:val="26"/>
              </w:numPr>
              <w:rPr>
                <w:rFonts w:ascii="Arial Black" w:hAnsi="Arial Black" w:cstheme="minorHAnsi"/>
                <w:b/>
                <w:color w:val="002060"/>
                <w:sz w:val="22"/>
              </w:rPr>
            </w:pPr>
            <w:r w:rsidRPr="00D2755A">
              <w:rPr>
                <w:rFonts w:ascii="Arial Black" w:hAnsi="Arial Black" w:cstheme="minorHAnsi"/>
                <w:b/>
                <w:color w:val="002060"/>
                <w:sz w:val="22"/>
              </w:rPr>
              <w:t>Respiratory Testing Options for the 2021-22 Respiratory Season</w:t>
            </w:r>
            <w:r w:rsidR="00E06980">
              <w:rPr>
                <w:rFonts w:ascii="Arial Black" w:hAnsi="Arial Black" w:cstheme="minorHAnsi"/>
                <w:b/>
                <w:color w:val="002060"/>
                <w:sz w:val="22"/>
              </w:rPr>
              <w:t>, Page</w:t>
            </w:r>
            <w:r w:rsidR="00EA2BC0">
              <w:rPr>
                <w:rFonts w:ascii="Arial Black" w:hAnsi="Arial Black" w:cstheme="minorHAnsi"/>
                <w:b/>
                <w:color w:val="002060"/>
                <w:sz w:val="22"/>
              </w:rPr>
              <w:t>s</w:t>
            </w:r>
            <w:r w:rsidR="00E06980">
              <w:rPr>
                <w:rFonts w:ascii="Arial Black" w:hAnsi="Arial Black" w:cstheme="minorHAnsi"/>
                <w:b/>
                <w:color w:val="002060"/>
                <w:sz w:val="22"/>
              </w:rPr>
              <w:t xml:space="preserve"> 1</w:t>
            </w:r>
            <w:r w:rsidR="00E83317">
              <w:rPr>
                <w:rFonts w:ascii="Arial Black" w:hAnsi="Arial Black" w:cstheme="minorHAnsi"/>
                <w:b/>
                <w:color w:val="002060"/>
                <w:sz w:val="22"/>
              </w:rPr>
              <w:t>-2</w:t>
            </w:r>
          </w:p>
          <w:p w14:paraId="34F8D954" w14:textId="17596F35" w:rsidR="00D2755A" w:rsidRPr="00D2755A" w:rsidRDefault="00D2755A" w:rsidP="00D2755A">
            <w:pPr>
              <w:pStyle w:val="ListParagraph"/>
              <w:numPr>
                <w:ilvl w:val="0"/>
                <w:numId w:val="26"/>
              </w:numPr>
              <w:rPr>
                <w:rFonts w:ascii="Arial Black" w:hAnsi="Arial Black" w:cstheme="minorHAnsi"/>
                <w:b/>
                <w:color w:val="002060"/>
                <w:sz w:val="22"/>
              </w:rPr>
            </w:pPr>
            <w:r>
              <w:rPr>
                <w:rFonts w:ascii="Arial Black" w:hAnsi="Arial Black" w:cstheme="minorHAnsi"/>
                <w:b/>
                <w:color w:val="002060"/>
                <w:sz w:val="22"/>
              </w:rPr>
              <w:t xml:space="preserve">LMU CLABS! NOV </w:t>
            </w:r>
            <w:r w:rsidR="00B2774A">
              <w:rPr>
                <w:rFonts w:ascii="Arial Black" w:hAnsi="Arial Black" w:cstheme="minorHAnsi"/>
                <w:b/>
                <w:color w:val="002060"/>
                <w:sz w:val="22"/>
              </w:rPr>
              <w:t>202</w:t>
            </w:r>
            <w:r w:rsidR="00D46D3E">
              <w:rPr>
                <w:rFonts w:ascii="Arial Black" w:hAnsi="Arial Black" w:cstheme="minorHAnsi"/>
                <w:b/>
                <w:color w:val="002060"/>
                <w:sz w:val="22"/>
              </w:rPr>
              <w:t>1</w:t>
            </w:r>
            <w:r w:rsidR="00EA2BC0">
              <w:rPr>
                <w:rFonts w:ascii="Arial Black" w:hAnsi="Arial Black" w:cstheme="minorHAnsi"/>
                <w:b/>
                <w:color w:val="002060"/>
                <w:sz w:val="22"/>
              </w:rPr>
              <w:t xml:space="preserve">, Pages </w:t>
            </w:r>
            <w:r w:rsidR="00B2774A">
              <w:rPr>
                <w:rFonts w:ascii="Arial Black" w:hAnsi="Arial Black" w:cstheme="minorHAnsi"/>
                <w:b/>
                <w:color w:val="002060"/>
                <w:sz w:val="22"/>
              </w:rPr>
              <w:t>3-4</w:t>
            </w:r>
          </w:p>
          <w:p w14:paraId="325375B2" w14:textId="77777777" w:rsidR="00D2755A" w:rsidRDefault="00D2755A" w:rsidP="00D2755A">
            <w:pPr>
              <w:rPr>
                <w:rFonts w:cstheme="minorHAnsi"/>
                <w:sz w:val="24"/>
                <w:szCs w:val="24"/>
              </w:rPr>
            </w:pPr>
          </w:p>
          <w:p w14:paraId="30284136" w14:textId="77777777" w:rsidR="00D2755A" w:rsidRPr="00353ACA" w:rsidRDefault="00D2755A" w:rsidP="00D2755A">
            <w:pPr>
              <w:pStyle w:val="ListParagraph"/>
              <w:tabs>
                <w:tab w:val="left" w:pos="990"/>
              </w:tabs>
              <w:rPr>
                <w:rFonts w:ascii="Arial Black" w:eastAsia="Batang" w:hAnsi="Arial Black"/>
                <w:b/>
                <w:color w:val="002060"/>
                <w:sz w:val="22"/>
              </w:rPr>
            </w:pPr>
          </w:p>
          <w:p w14:paraId="1AB16DC6" w14:textId="39801561" w:rsidR="00527719" w:rsidRDefault="00527719" w:rsidP="00A02896">
            <w:pPr>
              <w:tabs>
                <w:tab w:val="left" w:pos="990"/>
              </w:tabs>
              <w:rPr>
                <w:rFonts w:ascii="Arial Black" w:eastAsia="Batang" w:hAnsi="Arial Black"/>
                <w:b/>
                <w:color w:val="002060"/>
                <w:sz w:val="22"/>
              </w:rPr>
            </w:pPr>
          </w:p>
          <w:p w14:paraId="2330DBF1" w14:textId="3EB981BD" w:rsidR="00CA4358" w:rsidRDefault="00CA4358" w:rsidP="00A02896">
            <w:pPr>
              <w:tabs>
                <w:tab w:val="left" w:pos="990"/>
              </w:tabs>
              <w:rPr>
                <w:rFonts w:ascii="Arial Black" w:eastAsia="Batang" w:hAnsi="Arial Black"/>
                <w:b/>
                <w:color w:val="002060"/>
                <w:sz w:val="22"/>
              </w:rPr>
            </w:pPr>
          </w:p>
          <w:p w14:paraId="6DB2F7F7" w14:textId="77777777" w:rsidR="00CA4358" w:rsidRPr="00CA4358" w:rsidRDefault="00CA4358" w:rsidP="00CA4358">
            <w:pPr>
              <w:pStyle w:val="ListParagraph"/>
              <w:tabs>
                <w:tab w:val="left" w:pos="990"/>
              </w:tabs>
              <w:rPr>
                <w:rFonts w:ascii="Arial Black" w:eastAsia="Batang" w:hAnsi="Arial Black"/>
                <w:b/>
                <w:color w:val="002060"/>
                <w:sz w:val="22"/>
              </w:rPr>
            </w:pPr>
          </w:p>
          <w:p w14:paraId="1EC6A5AE" w14:textId="6A76079D" w:rsidR="0004174F" w:rsidRPr="002845ED" w:rsidRDefault="0004174F" w:rsidP="00A02896">
            <w:pPr>
              <w:tabs>
                <w:tab w:val="left" w:pos="990"/>
              </w:tabs>
              <w:rPr>
                <w:rFonts w:ascii="Arial Black" w:eastAsia="Batang" w:hAnsi="Arial Black"/>
                <w:b/>
                <w:color w:val="002060"/>
                <w:sz w:val="22"/>
              </w:rPr>
            </w:pPr>
          </w:p>
          <w:p w14:paraId="2AE71489" w14:textId="7ACE143D" w:rsidR="002D68DA" w:rsidRPr="002845ED" w:rsidRDefault="002D68DA" w:rsidP="00A02896">
            <w:pPr>
              <w:tabs>
                <w:tab w:val="left" w:pos="990"/>
              </w:tabs>
              <w:rPr>
                <w:rFonts w:ascii="Arial Black" w:eastAsia="Batang" w:hAnsi="Arial Black"/>
                <w:b/>
                <w:color w:val="002060"/>
                <w:sz w:val="22"/>
              </w:rPr>
            </w:pPr>
          </w:p>
          <w:p w14:paraId="460DA36C" w14:textId="5F6A79E5" w:rsidR="00D7156E" w:rsidRPr="002845ED" w:rsidRDefault="00D7156E" w:rsidP="00A02896">
            <w:pPr>
              <w:tabs>
                <w:tab w:val="left" w:pos="990"/>
              </w:tabs>
              <w:rPr>
                <w:rFonts w:ascii="Arial Black" w:eastAsia="Batang" w:hAnsi="Arial Black"/>
                <w:b/>
                <w:color w:val="002060"/>
                <w:sz w:val="22"/>
              </w:rPr>
            </w:pPr>
          </w:p>
          <w:p w14:paraId="12D3213B" w14:textId="77777777" w:rsidR="00D7156E" w:rsidRPr="002845ED" w:rsidRDefault="00D7156E" w:rsidP="00A02896">
            <w:pPr>
              <w:tabs>
                <w:tab w:val="left" w:pos="990"/>
              </w:tabs>
              <w:rPr>
                <w:rFonts w:ascii="Arial Black" w:eastAsia="Batang" w:hAnsi="Arial Black"/>
                <w:b/>
                <w:color w:val="002060"/>
                <w:sz w:val="22"/>
              </w:rPr>
            </w:pPr>
          </w:p>
          <w:p w14:paraId="05E246F5" w14:textId="77777777" w:rsidR="000E477D" w:rsidRPr="002845ED" w:rsidRDefault="000E477D" w:rsidP="000E477D">
            <w:pPr>
              <w:pStyle w:val="ListParagraph"/>
              <w:tabs>
                <w:tab w:val="left" w:pos="990"/>
              </w:tabs>
              <w:rPr>
                <w:rFonts w:ascii="Lucida Fax" w:eastAsia="Arial Unicode MS" w:hAnsi="Lucida Fax" w:cs="Arial Unicode MS"/>
                <w:color w:val="002060"/>
                <w:sz w:val="28"/>
                <w:szCs w:val="28"/>
              </w:rPr>
            </w:pPr>
          </w:p>
          <w:p w14:paraId="2AD3B6A8" w14:textId="77777777" w:rsidR="000F0B39" w:rsidRPr="002845ED" w:rsidRDefault="000F0B39" w:rsidP="000F0B39">
            <w:pPr>
              <w:pStyle w:val="ListParagraph"/>
              <w:tabs>
                <w:tab w:val="left" w:pos="990"/>
              </w:tabs>
              <w:rPr>
                <w:rFonts w:ascii="Arial Black" w:eastAsia="Batang" w:hAnsi="Arial Black"/>
                <w:color w:val="002060"/>
                <w:sz w:val="22"/>
              </w:rPr>
            </w:pPr>
          </w:p>
          <w:p w14:paraId="17131164" w14:textId="77777777" w:rsidR="000F0B39" w:rsidRPr="002845ED" w:rsidRDefault="000F0B39" w:rsidP="000F0B39">
            <w:pPr>
              <w:pStyle w:val="ListParagraph"/>
              <w:tabs>
                <w:tab w:val="left" w:pos="990"/>
              </w:tabs>
              <w:rPr>
                <w:rFonts w:ascii="Arial Black" w:eastAsia="Batang" w:hAnsi="Arial Black"/>
                <w:color w:val="002060"/>
                <w:sz w:val="22"/>
              </w:rPr>
            </w:pPr>
          </w:p>
          <w:p w14:paraId="518EF24F" w14:textId="77777777" w:rsidR="000F0B39" w:rsidRPr="002845ED" w:rsidRDefault="000F0B39" w:rsidP="000F0B39">
            <w:pPr>
              <w:pStyle w:val="ListParagraph"/>
              <w:tabs>
                <w:tab w:val="left" w:pos="990"/>
              </w:tabs>
              <w:rPr>
                <w:rFonts w:ascii="Arial Black" w:eastAsia="Batang" w:hAnsi="Arial Black"/>
                <w:color w:val="002060"/>
                <w:sz w:val="22"/>
              </w:rPr>
            </w:pPr>
          </w:p>
          <w:p w14:paraId="73F29763" w14:textId="77777777" w:rsidR="000F0B39" w:rsidRPr="002845ED" w:rsidRDefault="000F0B39" w:rsidP="000F0B39">
            <w:pPr>
              <w:pStyle w:val="ListParagraph"/>
              <w:tabs>
                <w:tab w:val="left" w:pos="990"/>
              </w:tabs>
              <w:rPr>
                <w:rFonts w:ascii="Arial Black" w:eastAsia="Batang" w:hAnsi="Arial Black"/>
                <w:color w:val="002060"/>
                <w:sz w:val="22"/>
              </w:rPr>
            </w:pPr>
          </w:p>
          <w:p w14:paraId="3CA6B73D" w14:textId="77777777" w:rsidR="000F0B39" w:rsidRPr="002845ED" w:rsidRDefault="000F0B39" w:rsidP="000F0B39">
            <w:pPr>
              <w:pStyle w:val="ListParagraph"/>
              <w:tabs>
                <w:tab w:val="left" w:pos="990"/>
              </w:tabs>
              <w:rPr>
                <w:rFonts w:ascii="Arial Black" w:eastAsia="Batang" w:hAnsi="Arial Black"/>
                <w:color w:val="002060"/>
                <w:sz w:val="22"/>
              </w:rPr>
            </w:pPr>
          </w:p>
          <w:p w14:paraId="62D065D1" w14:textId="77777777" w:rsidR="000F0B39" w:rsidRPr="002845ED" w:rsidRDefault="000F0B39" w:rsidP="000F0B39">
            <w:pPr>
              <w:pStyle w:val="ListParagraph"/>
              <w:tabs>
                <w:tab w:val="left" w:pos="990"/>
              </w:tabs>
              <w:rPr>
                <w:rFonts w:ascii="Arial Black" w:eastAsia="Batang" w:hAnsi="Arial Black"/>
                <w:color w:val="002060"/>
                <w:sz w:val="22"/>
              </w:rPr>
            </w:pPr>
          </w:p>
          <w:p w14:paraId="6FDEE7C7" w14:textId="77777777" w:rsidR="000F0B39" w:rsidRPr="002845ED" w:rsidRDefault="000F0B39" w:rsidP="000F0B39">
            <w:pPr>
              <w:pStyle w:val="ListParagraph"/>
              <w:tabs>
                <w:tab w:val="left" w:pos="990"/>
              </w:tabs>
              <w:rPr>
                <w:rFonts w:ascii="Arial Black" w:eastAsia="Batang" w:hAnsi="Arial Black"/>
                <w:color w:val="002060"/>
                <w:sz w:val="22"/>
              </w:rPr>
            </w:pPr>
          </w:p>
          <w:p w14:paraId="556EA9DD" w14:textId="77777777" w:rsidR="000F0B39" w:rsidRPr="002845ED" w:rsidRDefault="000F0B39" w:rsidP="000F0B39">
            <w:pPr>
              <w:pStyle w:val="ListParagraph"/>
              <w:tabs>
                <w:tab w:val="left" w:pos="990"/>
              </w:tabs>
              <w:rPr>
                <w:rFonts w:ascii="Arial Black" w:eastAsia="Batang" w:hAnsi="Arial Black"/>
                <w:color w:val="002060"/>
                <w:sz w:val="22"/>
              </w:rPr>
            </w:pPr>
          </w:p>
          <w:p w14:paraId="117764C5" w14:textId="77777777" w:rsidR="000F0B39" w:rsidRPr="002845ED" w:rsidRDefault="000F0B39" w:rsidP="000F0B39">
            <w:pPr>
              <w:pStyle w:val="ListParagraph"/>
              <w:tabs>
                <w:tab w:val="left" w:pos="990"/>
              </w:tabs>
              <w:rPr>
                <w:rFonts w:ascii="Arial Black" w:eastAsia="Batang" w:hAnsi="Arial Black"/>
                <w:color w:val="002060"/>
                <w:sz w:val="22"/>
              </w:rPr>
            </w:pPr>
          </w:p>
          <w:p w14:paraId="2C61991B" w14:textId="77777777" w:rsidR="000F0B39" w:rsidRPr="002845ED" w:rsidRDefault="000F0B39" w:rsidP="000F0B39">
            <w:pPr>
              <w:pStyle w:val="ListParagraph"/>
              <w:tabs>
                <w:tab w:val="left" w:pos="990"/>
              </w:tabs>
              <w:rPr>
                <w:rFonts w:ascii="Arial Black" w:eastAsia="Batang" w:hAnsi="Arial Black"/>
                <w:color w:val="002060"/>
                <w:sz w:val="22"/>
              </w:rPr>
            </w:pPr>
          </w:p>
          <w:p w14:paraId="373B7BD9" w14:textId="77777777" w:rsidR="000F0B39" w:rsidRPr="002845ED" w:rsidRDefault="000F0B39" w:rsidP="000F0B39">
            <w:pPr>
              <w:pStyle w:val="ListParagraph"/>
              <w:tabs>
                <w:tab w:val="left" w:pos="990"/>
              </w:tabs>
              <w:rPr>
                <w:rFonts w:ascii="Arial Black" w:eastAsia="Batang" w:hAnsi="Arial Black"/>
                <w:color w:val="002060"/>
                <w:sz w:val="22"/>
              </w:rPr>
            </w:pPr>
          </w:p>
          <w:p w14:paraId="000B01E9" w14:textId="77777777" w:rsidR="000F0B39" w:rsidRPr="002845ED" w:rsidRDefault="000F0B39" w:rsidP="000F0B39">
            <w:pPr>
              <w:pStyle w:val="ListParagraph"/>
              <w:tabs>
                <w:tab w:val="left" w:pos="990"/>
              </w:tabs>
              <w:rPr>
                <w:rFonts w:ascii="Arial Black" w:eastAsia="Batang" w:hAnsi="Arial Black"/>
                <w:color w:val="002060"/>
                <w:sz w:val="22"/>
              </w:rPr>
            </w:pPr>
          </w:p>
          <w:p w14:paraId="41550576" w14:textId="77777777" w:rsidR="000F0B39" w:rsidRPr="002845ED" w:rsidRDefault="000F0B39" w:rsidP="000F0B39">
            <w:pPr>
              <w:pStyle w:val="ListParagraph"/>
              <w:tabs>
                <w:tab w:val="left" w:pos="990"/>
              </w:tabs>
              <w:rPr>
                <w:rFonts w:ascii="Arial Black" w:eastAsia="Batang" w:hAnsi="Arial Black"/>
                <w:color w:val="002060"/>
                <w:sz w:val="22"/>
              </w:rPr>
            </w:pPr>
          </w:p>
          <w:p w14:paraId="75BF5416" w14:textId="77777777" w:rsidR="000F0B39" w:rsidRPr="002845ED" w:rsidRDefault="000F0B39" w:rsidP="000F0B39">
            <w:pPr>
              <w:pStyle w:val="ListParagraph"/>
              <w:tabs>
                <w:tab w:val="left" w:pos="990"/>
              </w:tabs>
              <w:rPr>
                <w:rFonts w:ascii="Arial Black" w:eastAsia="Batang" w:hAnsi="Arial Black"/>
                <w:color w:val="002060"/>
                <w:sz w:val="22"/>
              </w:rPr>
            </w:pPr>
          </w:p>
          <w:p w14:paraId="4809BDC3" w14:textId="77777777" w:rsidR="000F0B39" w:rsidRPr="002845ED" w:rsidRDefault="000F0B39" w:rsidP="000F0B39">
            <w:pPr>
              <w:pStyle w:val="ListParagraph"/>
              <w:tabs>
                <w:tab w:val="left" w:pos="990"/>
              </w:tabs>
              <w:rPr>
                <w:rFonts w:ascii="Arial Black" w:eastAsia="Batang" w:hAnsi="Arial Black"/>
                <w:color w:val="002060"/>
                <w:sz w:val="22"/>
              </w:rPr>
            </w:pPr>
          </w:p>
          <w:p w14:paraId="38C1BFBA" w14:textId="77777777" w:rsidR="000F0B39" w:rsidRPr="002845ED" w:rsidRDefault="000F0B39" w:rsidP="000F0B39">
            <w:pPr>
              <w:pStyle w:val="ListParagraph"/>
              <w:tabs>
                <w:tab w:val="left" w:pos="990"/>
              </w:tabs>
              <w:rPr>
                <w:rFonts w:ascii="Arial Black" w:eastAsia="Batang" w:hAnsi="Arial Black"/>
                <w:color w:val="002060"/>
                <w:sz w:val="22"/>
              </w:rPr>
            </w:pPr>
          </w:p>
          <w:p w14:paraId="7BE50CE5" w14:textId="77777777" w:rsidR="000F0B39" w:rsidRPr="002845ED" w:rsidRDefault="000F0B39" w:rsidP="000F0B39">
            <w:pPr>
              <w:pStyle w:val="ListParagraph"/>
              <w:tabs>
                <w:tab w:val="left" w:pos="990"/>
              </w:tabs>
              <w:rPr>
                <w:rFonts w:ascii="Arial Black" w:eastAsia="Batang" w:hAnsi="Arial Black"/>
                <w:color w:val="002060"/>
                <w:sz w:val="22"/>
              </w:rPr>
            </w:pPr>
          </w:p>
          <w:p w14:paraId="1D2CB497" w14:textId="77777777" w:rsidR="000F0B39" w:rsidRPr="002845ED" w:rsidRDefault="000F0B39" w:rsidP="000F0B39">
            <w:pPr>
              <w:pStyle w:val="ListParagraph"/>
              <w:tabs>
                <w:tab w:val="left" w:pos="990"/>
              </w:tabs>
              <w:rPr>
                <w:rFonts w:ascii="Arial Black" w:eastAsia="Batang" w:hAnsi="Arial Black"/>
                <w:color w:val="002060"/>
                <w:sz w:val="22"/>
              </w:rPr>
            </w:pPr>
          </w:p>
          <w:p w14:paraId="5718C106" w14:textId="77777777" w:rsidR="00A02896" w:rsidRPr="002845ED" w:rsidRDefault="00A02896" w:rsidP="000F0B39">
            <w:pPr>
              <w:tabs>
                <w:tab w:val="left" w:pos="990"/>
              </w:tabs>
              <w:rPr>
                <w:rFonts w:ascii="Batang" w:eastAsia="Batang" w:hAnsi="Batang"/>
                <w:color w:val="002060"/>
                <w:sz w:val="28"/>
                <w:szCs w:val="28"/>
              </w:rPr>
            </w:pPr>
          </w:p>
          <w:p w14:paraId="6BB1D78C" w14:textId="77777777" w:rsidR="000F0B39" w:rsidRPr="002845ED" w:rsidRDefault="000F0B39" w:rsidP="000F0B39">
            <w:pPr>
              <w:pStyle w:val="Heading3"/>
              <w:rPr>
                <w:rFonts w:ascii="Lucida Fax" w:hAnsi="Lucida Fax"/>
                <w:color w:val="002060"/>
                <w:sz w:val="16"/>
                <w:szCs w:val="16"/>
              </w:rPr>
            </w:pPr>
            <w:r w:rsidRPr="002845ED">
              <w:rPr>
                <w:rFonts w:ascii="Lucida Fax" w:hAnsi="Lucida Fax"/>
                <w:color w:val="002060"/>
                <w:sz w:val="16"/>
                <w:szCs w:val="16"/>
              </w:rPr>
              <w:t>if you have an article(s) you would like to share CONTACT:</w:t>
            </w:r>
          </w:p>
          <w:p w14:paraId="20A703EE" w14:textId="77777777" w:rsidR="000F0B39" w:rsidRPr="002845ED" w:rsidRDefault="000F0B39" w:rsidP="000F0B39">
            <w:pPr>
              <w:rPr>
                <w:rFonts w:ascii="Lucida Fax" w:hAnsi="Lucida Fax"/>
                <w:color w:val="002060"/>
                <w:sz w:val="16"/>
                <w:szCs w:val="16"/>
              </w:rPr>
            </w:pPr>
            <w:r w:rsidRPr="002845ED">
              <w:rPr>
                <w:rFonts w:ascii="Lucida Fax" w:hAnsi="Lucida Fax"/>
                <w:color w:val="002060"/>
                <w:sz w:val="16"/>
                <w:szCs w:val="16"/>
              </w:rPr>
              <w:t>Terri Workman Proffitt</w:t>
            </w:r>
          </w:p>
          <w:p w14:paraId="424E94DB" w14:textId="77777777" w:rsidR="000F0B39" w:rsidRPr="002845ED" w:rsidRDefault="000F0B39" w:rsidP="000F0B39">
            <w:pPr>
              <w:rPr>
                <w:rFonts w:ascii="Lucida Fax" w:hAnsi="Lucida Fax"/>
                <w:color w:val="002060"/>
                <w:sz w:val="16"/>
                <w:szCs w:val="16"/>
              </w:rPr>
            </w:pPr>
            <w:r w:rsidRPr="002845ED">
              <w:rPr>
                <w:rFonts w:ascii="Lucida Fax" w:hAnsi="Lucida Fax"/>
                <w:color w:val="002060"/>
                <w:sz w:val="16"/>
                <w:szCs w:val="16"/>
              </w:rPr>
              <w:t>434-924-5198</w:t>
            </w:r>
          </w:p>
          <w:p w14:paraId="5BB175C4" w14:textId="77777777" w:rsidR="000F0B39" w:rsidRPr="002845ED" w:rsidRDefault="000F0B39" w:rsidP="000F0B39">
            <w:pPr>
              <w:rPr>
                <w:rFonts w:ascii="Lucida Fax" w:hAnsi="Lucida Fax"/>
                <w:color w:val="002060"/>
                <w:sz w:val="16"/>
                <w:szCs w:val="16"/>
              </w:rPr>
            </w:pPr>
          </w:p>
          <w:p w14:paraId="41FFC2BC" w14:textId="77777777" w:rsidR="000F0B39" w:rsidRPr="002845ED" w:rsidRDefault="000F0B39" w:rsidP="000F0B39">
            <w:pPr>
              <w:rPr>
                <w:rFonts w:ascii="Lucida Fax" w:hAnsi="Lucida Fax"/>
                <w:b/>
                <w:color w:val="002060"/>
                <w:sz w:val="16"/>
                <w:szCs w:val="16"/>
              </w:rPr>
            </w:pPr>
            <w:r w:rsidRPr="002845ED">
              <w:rPr>
                <w:rFonts w:ascii="Lucida Fax" w:hAnsi="Lucida Fax"/>
                <w:b/>
                <w:color w:val="002060"/>
                <w:sz w:val="16"/>
                <w:szCs w:val="16"/>
              </w:rPr>
              <w:t>EMAIL:</w:t>
            </w:r>
          </w:p>
          <w:p w14:paraId="0BDE7AAB" w14:textId="77777777" w:rsidR="000F0B39" w:rsidRPr="002845ED" w:rsidRDefault="00FD1B05" w:rsidP="000F0B39">
            <w:pPr>
              <w:tabs>
                <w:tab w:val="left" w:pos="990"/>
              </w:tabs>
              <w:rPr>
                <w:rFonts w:ascii="Lucida Fax" w:hAnsi="Lucida Fax"/>
                <w:color w:val="002060"/>
                <w:sz w:val="16"/>
                <w:szCs w:val="16"/>
              </w:rPr>
            </w:pPr>
            <w:hyperlink r:id="rId11" w:history="1">
              <w:r w:rsidR="000F0B39" w:rsidRPr="002845ED">
                <w:rPr>
                  <w:rStyle w:val="Hyperlink"/>
                  <w:rFonts w:ascii="Lucida Fax" w:hAnsi="Lucida Fax"/>
                  <w:color w:val="002060"/>
                  <w:sz w:val="16"/>
                  <w:szCs w:val="16"/>
                </w:rPr>
                <w:t>Twp3q@virginia.edu</w:t>
              </w:r>
            </w:hyperlink>
          </w:p>
        </w:tc>
        <w:tc>
          <w:tcPr>
            <w:tcW w:w="270" w:type="dxa"/>
          </w:tcPr>
          <w:p w14:paraId="7114B9D3" w14:textId="77777777" w:rsidR="001B2ABD" w:rsidRPr="002845ED" w:rsidRDefault="001B2ABD" w:rsidP="000C45FF">
            <w:pPr>
              <w:tabs>
                <w:tab w:val="left" w:pos="990"/>
              </w:tabs>
              <w:rPr>
                <w:color w:val="002060"/>
              </w:rPr>
            </w:pPr>
          </w:p>
        </w:tc>
        <w:tc>
          <w:tcPr>
            <w:tcW w:w="6920" w:type="dxa"/>
            <w:vAlign w:val="bottom"/>
          </w:tcPr>
          <w:p w14:paraId="508B9656" w14:textId="5F6F9403" w:rsidR="00670541" w:rsidRPr="005F2D78" w:rsidRDefault="00EA7604" w:rsidP="00EA7604">
            <w:pPr>
              <w:pStyle w:val="Title"/>
              <w:jc w:val="center"/>
              <w:rPr>
                <w:rFonts w:ascii="Lucida Fax" w:hAnsi="Lucida Fax"/>
                <w:b/>
                <w:bCs/>
                <w:color w:val="002060"/>
                <w:sz w:val="40"/>
                <w:szCs w:val="40"/>
              </w:rPr>
            </w:pPr>
            <w:r w:rsidRPr="00002488">
              <w:rPr>
                <w:rFonts w:ascii="Lucida Fax" w:hAnsi="Lucida Fax"/>
                <w:noProof/>
                <w:color w:val="002060"/>
                <w:sz w:val="22"/>
                <w:szCs w:val="22"/>
                <w:lang w:eastAsia="en-US"/>
              </w:rPr>
              <w:drawing>
                <wp:inline distT="0" distB="0" distL="0" distR="0" wp14:anchorId="27B1D1BF" wp14:editId="1435036E">
                  <wp:extent cx="4248150" cy="1847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va-health-system-primary-logo.jpg"/>
                          <pic:cNvPicPr/>
                        </pic:nvPicPr>
                        <pic:blipFill>
                          <a:blip r:embed="rId12">
                            <a:extLst>
                              <a:ext uri="{28A0092B-C50C-407E-A947-70E740481C1C}">
                                <a14:useLocalDpi xmlns:a14="http://schemas.microsoft.com/office/drawing/2010/main" val="0"/>
                              </a:ext>
                            </a:extLst>
                          </a:blip>
                          <a:stretch>
                            <a:fillRect/>
                          </a:stretch>
                        </pic:blipFill>
                        <pic:spPr>
                          <a:xfrm>
                            <a:off x="0" y="0"/>
                            <a:ext cx="4248150" cy="1847850"/>
                          </a:xfrm>
                          <a:prstGeom prst="rect">
                            <a:avLst/>
                          </a:prstGeom>
                        </pic:spPr>
                      </pic:pic>
                    </a:graphicData>
                  </a:graphic>
                </wp:inline>
              </w:drawing>
            </w:r>
            <w:r w:rsidR="00670541" w:rsidRPr="005F2D78">
              <w:rPr>
                <w:rFonts w:ascii="Lucida Fax" w:hAnsi="Lucida Fax"/>
                <w:b/>
                <w:bCs/>
                <w:color w:val="002060"/>
                <w:sz w:val="40"/>
                <w:szCs w:val="40"/>
              </w:rPr>
              <w:t>MEDICAL LABORATORIES</w:t>
            </w:r>
          </w:p>
          <w:p w14:paraId="568E23E2" w14:textId="6AA2E825" w:rsidR="00527719" w:rsidRPr="00541B7A" w:rsidRDefault="00527719" w:rsidP="00527719">
            <w:pPr>
              <w:jc w:val="center"/>
              <w:rPr>
                <w:sz w:val="28"/>
                <w:szCs w:val="40"/>
              </w:rPr>
            </w:pPr>
          </w:p>
          <w:p w14:paraId="1613353D" w14:textId="57597487" w:rsidR="00670541" w:rsidRPr="005F2D78" w:rsidRDefault="00353ACA" w:rsidP="00527719">
            <w:pPr>
              <w:jc w:val="center"/>
              <w:rPr>
                <w:rFonts w:ascii="Lucida Fax" w:hAnsi="Lucida Fax"/>
                <w:b/>
                <w:bCs/>
                <w:color w:val="002060"/>
                <w:sz w:val="40"/>
                <w:szCs w:val="40"/>
              </w:rPr>
            </w:pPr>
            <w:r>
              <w:rPr>
                <w:rFonts w:ascii="Lucida Fax" w:hAnsi="Lucida Fax"/>
                <w:b/>
                <w:bCs/>
                <w:color w:val="002060"/>
                <w:sz w:val="40"/>
                <w:szCs w:val="40"/>
              </w:rPr>
              <w:t>October</w:t>
            </w:r>
            <w:r w:rsidR="00FD1B05">
              <w:rPr>
                <w:rFonts w:ascii="Lucida Fax" w:hAnsi="Lucida Fax"/>
                <w:b/>
                <w:bCs/>
                <w:color w:val="002060"/>
                <w:sz w:val="40"/>
                <w:szCs w:val="40"/>
              </w:rPr>
              <w:t xml:space="preserve"> 2021</w:t>
            </w:r>
            <w:bookmarkStart w:id="0" w:name="_GoBack"/>
            <w:bookmarkEnd w:id="0"/>
          </w:p>
          <w:p w14:paraId="109994E3" w14:textId="14A23D3E" w:rsidR="00527719" w:rsidRDefault="00527719" w:rsidP="00541B7A">
            <w:pPr>
              <w:rPr>
                <w:rFonts w:ascii="Lucida Fax" w:hAnsi="Lucida Fax"/>
                <w:color w:val="002060"/>
                <w:sz w:val="22"/>
                <w:u w:val="single"/>
              </w:rPr>
            </w:pPr>
          </w:p>
          <w:p w14:paraId="5EE1AB2A" w14:textId="1A2D2BFC" w:rsidR="00353ACA" w:rsidRPr="00353ACA" w:rsidRDefault="00353ACA" w:rsidP="00353ACA">
            <w:pPr>
              <w:jc w:val="center"/>
              <w:rPr>
                <w:b/>
                <w:color w:val="002060"/>
                <w:sz w:val="28"/>
                <w:szCs w:val="28"/>
                <w:u w:val="single"/>
              </w:rPr>
            </w:pPr>
            <w:r w:rsidRPr="00353ACA">
              <w:rPr>
                <w:b/>
                <w:color w:val="002060"/>
                <w:sz w:val="28"/>
                <w:szCs w:val="28"/>
                <w:u w:val="single"/>
              </w:rPr>
              <w:t>New Test Code: Calcium Reflex to PTH, Intact</w:t>
            </w:r>
          </w:p>
          <w:p w14:paraId="51FD22FC" w14:textId="358119D7" w:rsidR="00353ACA" w:rsidRPr="00353ACA" w:rsidRDefault="00353ACA" w:rsidP="00353ACA">
            <w:pPr>
              <w:jc w:val="center"/>
              <w:rPr>
                <w:b/>
                <w:color w:val="002060"/>
                <w:sz w:val="28"/>
                <w:szCs w:val="28"/>
                <w:u w:val="single"/>
              </w:rPr>
            </w:pPr>
            <w:r w:rsidRPr="00353ACA">
              <w:rPr>
                <w:b/>
                <w:color w:val="002060"/>
                <w:sz w:val="28"/>
                <w:szCs w:val="28"/>
                <w:u w:val="single"/>
              </w:rPr>
              <w:t>(Lab6448)</w:t>
            </w:r>
          </w:p>
          <w:p w14:paraId="53C8F7D9" w14:textId="67ABED57" w:rsidR="003349F9" w:rsidRPr="00002488" w:rsidRDefault="003349F9" w:rsidP="003349F9">
            <w:pPr>
              <w:rPr>
                <w:rFonts w:ascii="Lucida Fax" w:hAnsi="Lucida Fax"/>
                <w:color w:val="002060"/>
                <w:sz w:val="22"/>
              </w:rPr>
            </w:pPr>
          </w:p>
          <w:p w14:paraId="45F59170" w14:textId="3FE6D29B" w:rsidR="00353ACA" w:rsidRDefault="00353ACA" w:rsidP="00353ACA">
            <w:pPr>
              <w:rPr>
                <w:color w:val="002060"/>
                <w:sz w:val="24"/>
                <w:szCs w:val="24"/>
              </w:rPr>
            </w:pPr>
            <w:r w:rsidRPr="00353ACA">
              <w:rPr>
                <w:color w:val="002060"/>
                <w:sz w:val="24"/>
                <w:szCs w:val="24"/>
              </w:rPr>
              <w:t xml:space="preserve">New test is available in Epic for calcium levels that will automatically reflex to an intact PTH order if the calcium is abnormal.  </w:t>
            </w:r>
          </w:p>
          <w:p w14:paraId="5969B274" w14:textId="39C2EA49" w:rsidR="00E06980" w:rsidRPr="00353ACA" w:rsidRDefault="00E06980" w:rsidP="00353ACA">
            <w:pPr>
              <w:rPr>
                <w:color w:val="002060"/>
                <w:sz w:val="24"/>
                <w:szCs w:val="24"/>
              </w:rPr>
            </w:pPr>
          </w:p>
          <w:p w14:paraId="299B54C1" w14:textId="77777777" w:rsidR="006232BB" w:rsidRDefault="006232BB" w:rsidP="00E06980">
            <w:pPr>
              <w:jc w:val="center"/>
              <w:rPr>
                <w:rFonts w:cstheme="minorHAnsi"/>
                <w:b/>
                <w:color w:val="002060"/>
                <w:sz w:val="28"/>
                <w:szCs w:val="28"/>
                <w:u w:val="single"/>
              </w:rPr>
            </w:pPr>
          </w:p>
          <w:p w14:paraId="2DCE5596" w14:textId="773439D3" w:rsidR="00597830" w:rsidRDefault="00E06980" w:rsidP="00E06980">
            <w:pPr>
              <w:jc w:val="center"/>
              <w:rPr>
                <w:rFonts w:cstheme="minorHAnsi"/>
                <w:b/>
                <w:color w:val="002060"/>
                <w:sz w:val="28"/>
                <w:szCs w:val="28"/>
                <w:u w:val="single"/>
              </w:rPr>
            </w:pPr>
            <w:r w:rsidRPr="00E06980">
              <w:rPr>
                <w:rFonts w:cstheme="minorHAnsi"/>
                <w:b/>
                <w:color w:val="002060"/>
                <w:sz w:val="28"/>
                <w:szCs w:val="28"/>
                <w:u w:val="single"/>
              </w:rPr>
              <w:t>Respiratory Testing Options for the 2021-22 Respiratory Season</w:t>
            </w:r>
          </w:p>
          <w:p w14:paraId="538C0B64" w14:textId="57077010" w:rsidR="00E06980" w:rsidRDefault="00E06980" w:rsidP="00E06980">
            <w:pPr>
              <w:jc w:val="center"/>
              <w:rPr>
                <w:rFonts w:cstheme="minorHAnsi"/>
                <w:b/>
                <w:color w:val="002060"/>
                <w:sz w:val="28"/>
                <w:szCs w:val="28"/>
                <w:u w:val="single"/>
              </w:rPr>
            </w:pPr>
          </w:p>
          <w:p w14:paraId="7B09EC29" w14:textId="0E068AE7" w:rsidR="00541B7A" w:rsidRPr="00541B7A" w:rsidRDefault="00541B7A" w:rsidP="00541B7A">
            <w:pPr>
              <w:jc w:val="center"/>
              <w:rPr>
                <w:rFonts w:ascii="Calibri" w:eastAsia="Calibri" w:hAnsi="Calibri" w:cs="Calibri"/>
                <w:b/>
                <w:sz w:val="32"/>
                <w:szCs w:val="24"/>
                <w:lang w:eastAsia="en-US"/>
              </w:rPr>
            </w:pPr>
            <w:r w:rsidRPr="00541B7A">
              <w:rPr>
                <w:rFonts w:ascii="Calibri" w:eastAsia="Calibri" w:hAnsi="Calibri" w:cs="Calibri"/>
                <w:b/>
                <w:sz w:val="32"/>
                <w:szCs w:val="24"/>
                <w:lang w:eastAsia="en-US"/>
              </w:rPr>
              <w:t>Respiratory Testing Options for the 2021-22 Respiratory Season</w:t>
            </w:r>
          </w:p>
          <w:p w14:paraId="46B5D5B5" w14:textId="77777777" w:rsidR="00541B7A" w:rsidRPr="00541B7A" w:rsidRDefault="00541B7A" w:rsidP="00541B7A">
            <w:pPr>
              <w:rPr>
                <w:rFonts w:ascii="Calibri" w:eastAsia="Calibri" w:hAnsi="Calibri" w:cs="Calibri"/>
                <w:b/>
                <w:color w:val="FF0000"/>
                <w:sz w:val="28"/>
                <w:szCs w:val="24"/>
                <w:lang w:eastAsia="en-US"/>
              </w:rPr>
            </w:pPr>
            <w:r w:rsidRPr="00541B7A">
              <w:rPr>
                <w:rFonts w:ascii="Calibri" w:eastAsia="Calibri" w:hAnsi="Calibri" w:cs="Calibri"/>
                <w:b/>
                <w:color w:val="FF0000"/>
                <w:sz w:val="28"/>
                <w:szCs w:val="24"/>
                <w:lang w:eastAsia="en-US"/>
              </w:rPr>
              <w:t>There are NO stand-alone PCR tests for Influenza A&amp;B or RSV available through the UVA Medical Laboratories this respiratory season.  Available tests include:</w:t>
            </w:r>
          </w:p>
          <w:p w14:paraId="48D4617C" w14:textId="77777777" w:rsidR="00541B7A" w:rsidRPr="00541B7A" w:rsidRDefault="00541B7A" w:rsidP="00541B7A">
            <w:pPr>
              <w:rPr>
                <w:rFonts w:ascii="Calibri" w:eastAsia="Times New Roman" w:hAnsi="Calibri" w:cs="Calibri"/>
                <w:b/>
                <w:bCs/>
                <w:sz w:val="24"/>
                <w:szCs w:val="24"/>
                <w:u w:val="single"/>
                <w:lang w:eastAsia="en-US"/>
              </w:rPr>
            </w:pPr>
          </w:p>
          <w:p w14:paraId="16ACBEFF" w14:textId="77777777" w:rsidR="00541B7A" w:rsidRPr="00541B7A" w:rsidRDefault="00541B7A" w:rsidP="00541B7A">
            <w:pPr>
              <w:rPr>
                <w:rFonts w:ascii="Calibri" w:eastAsia="Times New Roman" w:hAnsi="Calibri" w:cs="Calibri"/>
                <w:b/>
                <w:bCs/>
                <w:sz w:val="24"/>
                <w:szCs w:val="24"/>
                <w:u w:val="single"/>
                <w:lang w:eastAsia="en-US"/>
              </w:rPr>
            </w:pPr>
            <w:r w:rsidRPr="00541B7A">
              <w:rPr>
                <w:rFonts w:ascii="Calibri" w:eastAsia="Times New Roman" w:hAnsi="Calibri" w:cs="Calibri"/>
                <w:b/>
                <w:bCs/>
                <w:sz w:val="24"/>
                <w:szCs w:val="24"/>
                <w:u w:val="single"/>
                <w:lang w:eastAsia="en-US"/>
              </w:rPr>
              <w:t>COVID-19 (SARS-COV-2) PCR, UPPER RESPIRATORY [LAB4685]</w:t>
            </w:r>
          </w:p>
          <w:p w14:paraId="7C27F428" w14:textId="77777777" w:rsidR="00541B7A" w:rsidRPr="00541B7A" w:rsidRDefault="00541B7A" w:rsidP="00541B7A">
            <w:pPr>
              <w:numPr>
                <w:ilvl w:val="0"/>
                <w:numId w:val="27"/>
              </w:numPr>
              <w:spacing w:after="160" w:line="259" w:lineRule="auto"/>
              <w:contextualSpacing/>
              <w:rPr>
                <w:rFonts w:ascii="Calibri" w:eastAsia="Calibri" w:hAnsi="Calibri" w:cs="Calibri"/>
                <w:sz w:val="24"/>
                <w:szCs w:val="24"/>
                <w:lang w:eastAsia="en-US"/>
              </w:rPr>
            </w:pPr>
            <w:r w:rsidRPr="00541B7A">
              <w:rPr>
                <w:rFonts w:ascii="Calibri" w:eastAsia="Times New Roman" w:hAnsi="Calibri" w:cs="Calibri"/>
                <w:bCs/>
                <w:sz w:val="24"/>
                <w:szCs w:val="24"/>
                <w:lang w:eastAsia="en-US"/>
              </w:rPr>
              <w:t>COVID-19 (SARS-COV-2) stand-alone test</w:t>
            </w:r>
          </w:p>
          <w:p w14:paraId="23CE933A" w14:textId="77777777" w:rsidR="00541B7A" w:rsidRPr="00541B7A" w:rsidRDefault="00541B7A" w:rsidP="00541B7A">
            <w:pPr>
              <w:numPr>
                <w:ilvl w:val="0"/>
                <w:numId w:val="27"/>
              </w:numPr>
              <w:spacing w:after="160" w:line="259" w:lineRule="auto"/>
              <w:contextualSpacing/>
              <w:rPr>
                <w:rFonts w:ascii="Calibri" w:eastAsia="Calibri" w:hAnsi="Calibri" w:cs="Calibri"/>
                <w:sz w:val="24"/>
                <w:szCs w:val="24"/>
                <w:lang w:eastAsia="en-US"/>
              </w:rPr>
            </w:pPr>
            <w:r w:rsidRPr="00541B7A">
              <w:rPr>
                <w:rFonts w:ascii="Calibri" w:eastAsia="Times New Roman" w:hAnsi="Calibri" w:cs="Calibri"/>
                <w:bCs/>
                <w:sz w:val="24"/>
                <w:szCs w:val="24"/>
                <w:lang w:eastAsia="en-US"/>
              </w:rPr>
              <w:t>Nasopharyngeal (NP) is preferred for stand-alone COVID PCR, and required for other testing (see below).</w:t>
            </w:r>
          </w:p>
          <w:p w14:paraId="46F2D2BD" w14:textId="77777777" w:rsidR="00541B7A" w:rsidRPr="00541B7A" w:rsidRDefault="00541B7A" w:rsidP="00541B7A">
            <w:pPr>
              <w:numPr>
                <w:ilvl w:val="0"/>
                <w:numId w:val="27"/>
              </w:numPr>
              <w:spacing w:after="160" w:line="259" w:lineRule="auto"/>
              <w:contextualSpacing/>
              <w:rPr>
                <w:rFonts w:ascii="Calibri" w:eastAsia="Calibri" w:hAnsi="Calibri" w:cs="Calibri"/>
                <w:sz w:val="24"/>
                <w:szCs w:val="24"/>
                <w:lang w:eastAsia="en-US"/>
              </w:rPr>
            </w:pPr>
            <w:r w:rsidRPr="00541B7A">
              <w:rPr>
                <w:rFonts w:ascii="Calibri" w:eastAsia="Times New Roman" w:hAnsi="Calibri" w:cs="Calibri"/>
                <w:bCs/>
                <w:sz w:val="24"/>
                <w:szCs w:val="24"/>
                <w:lang w:eastAsia="en-US"/>
              </w:rPr>
              <w:t>Oropharyngeal (OP) specimens for stand-alone COVID PCR only</w:t>
            </w:r>
          </w:p>
          <w:p w14:paraId="34F4682F" w14:textId="17EF1E07" w:rsidR="00541B7A" w:rsidRPr="00541B7A" w:rsidRDefault="00541B7A" w:rsidP="00541B7A">
            <w:pPr>
              <w:numPr>
                <w:ilvl w:val="0"/>
                <w:numId w:val="27"/>
              </w:numPr>
              <w:spacing w:after="160" w:line="259" w:lineRule="auto"/>
              <w:contextualSpacing/>
              <w:rPr>
                <w:rFonts w:ascii="Calibri" w:eastAsia="Calibri" w:hAnsi="Calibri" w:cs="Calibri"/>
                <w:sz w:val="24"/>
                <w:szCs w:val="24"/>
                <w:lang w:eastAsia="en-US"/>
              </w:rPr>
            </w:pPr>
            <w:r w:rsidRPr="00541B7A">
              <w:rPr>
                <w:rFonts w:ascii="Calibri" w:eastAsia="Calibri" w:hAnsi="Calibri" w:cs="Calibri"/>
                <w:sz w:val="24"/>
                <w:szCs w:val="24"/>
                <w:lang w:eastAsia="en-US"/>
              </w:rPr>
              <w:t xml:space="preserve">If patient is symptomatic and Flu or RSV are in the differential, please consider using the </w:t>
            </w:r>
            <w:r w:rsidRPr="00541B7A">
              <w:rPr>
                <w:rFonts w:ascii="Calibri" w:eastAsia="Times New Roman" w:hAnsi="Calibri" w:cs="Calibri"/>
                <w:bCs/>
                <w:sz w:val="24"/>
                <w:szCs w:val="24"/>
                <w:lang w:eastAsia="en-US"/>
              </w:rPr>
              <w:t xml:space="preserve">RSV, FLU A&amp;B, COVID-19 (SARS-COV-2) VIRAL PCR [LAB4692] instead. </w:t>
            </w:r>
          </w:p>
          <w:p w14:paraId="3E986F4D" w14:textId="5FDA06A3" w:rsidR="00541B7A" w:rsidRPr="00541B7A" w:rsidRDefault="00541B7A" w:rsidP="00541B7A">
            <w:pPr>
              <w:numPr>
                <w:ilvl w:val="0"/>
                <w:numId w:val="27"/>
              </w:numPr>
              <w:spacing w:after="160" w:line="259" w:lineRule="auto"/>
              <w:contextualSpacing/>
              <w:rPr>
                <w:rFonts w:ascii="Calibri" w:eastAsia="Calibri" w:hAnsi="Calibri" w:cs="Calibri"/>
                <w:sz w:val="24"/>
                <w:szCs w:val="24"/>
                <w:lang w:eastAsia="en-US"/>
              </w:rPr>
            </w:pPr>
            <w:r w:rsidRPr="00541B7A">
              <w:rPr>
                <w:rFonts w:ascii="Calibri" w:eastAsia="Times New Roman" w:hAnsi="Calibri" w:cs="Calibri"/>
                <w:bCs/>
                <w:sz w:val="24"/>
                <w:szCs w:val="24"/>
                <w:lang w:eastAsia="en-US"/>
              </w:rPr>
              <w:t xml:space="preserve">Ordering the RSV, FLU A&amp;B, COVID-19 (SARS-COV-2) VIRAL PCR as a reflexive test following a COVID-19 (SARS-COV-2) </w:t>
            </w:r>
            <w:r w:rsidRPr="00541B7A">
              <w:rPr>
                <w:rFonts w:ascii="Calibri" w:eastAsia="Times New Roman" w:hAnsi="Calibri" w:cs="Calibri"/>
                <w:bCs/>
                <w:sz w:val="24"/>
                <w:szCs w:val="24"/>
                <w:lang w:eastAsia="en-US"/>
              </w:rPr>
              <w:lastRenderedPageBreak/>
              <w:t>negative test will incur an additional charge, when a single charge that includes COVID-19 (SARS-COV-2) could be sufficient.</w:t>
            </w:r>
          </w:p>
          <w:p w14:paraId="4A3D889C" w14:textId="08AB8157" w:rsidR="00541B7A" w:rsidRPr="00541B7A" w:rsidRDefault="00541B7A" w:rsidP="00541B7A">
            <w:pPr>
              <w:spacing w:after="160" w:line="259" w:lineRule="auto"/>
              <w:contextualSpacing/>
              <w:rPr>
                <w:rFonts w:ascii="Calibri" w:eastAsia="Calibri" w:hAnsi="Calibri" w:cs="Calibri"/>
                <w:sz w:val="24"/>
                <w:szCs w:val="24"/>
                <w:lang w:eastAsia="en-US"/>
              </w:rPr>
            </w:pPr>
          </w:p>
          <w:p w14:paraId="71D35AFF" w14:textId="77777777" w:rsidR="00541B7A" w:rsidRPr="009B13EE" w:rsidRDefault="00541B7A" w:rsidP="00541B7A">
            <w:pPr>
              <w:rPr>
                <w:rFonts w:eastAsia="Times New Roman" w:cstheme="minorHAnsi"/>
                <w:b/>
                <w:bCs/>
                <w:sz w:val="24"/>
                <w:szCs w:val="24"/>
                <w:u w:val="single"/>
              </w:rPr>
            </w:pPr>
            <w:r w:rsidRPr="009B13EE">
              <w:rPr>
                <w:rFonts w:eastAsia="Times New Roman" w:cstheme="minorHAnsi"/>
                <w:b/>
                <w:bCs/>
                <w:sz w:val="24"/>
                <w:szCs w:val="24"/>
                <w:u w:val="single"/>
              </w:rPr>
              <w:t>COVID-19 (SARS-COV-2) PCR, LOWER RESPIRATORY [LAB4686]</w:t>
            </w:r>
          </w:p>
          <w:p w14:paraId="5456CFF6" w14:textId="77777777" w:rsidR="00541B7A" w:rsidRPr="00FF645A" w:rsidRDefault="00541B7A" w:rsidP="00541B7A">
            <w:pPr>
              <w:pStyle w:val="ListParagraph"/>
              <w:numPr>
                <w:ilvl w:val="0"/>
                <w:numId w:val="27"/>
              </w:numPr>
              <w:rPr>
                <w:rFonts w:cstheme="minorHAnsi"/>
                <w:sz w:val="24"/>
                <w:szCs w:val="24"/>
              </w:rPr>
            </w:pPr>
            <w:r w:rsidRPr="00F822A5">
              <w:rPr>
                <w:rFonts w:eastAsia="Times New Roman" w:cstheme="minorHAnsi"/>
                <w:bCs/>
                <w:sz w:val="24"/>
                <w:szCs w:val="24"/>
              </w:rPr>
              <w:t>COVID-19 (SARS-COV-2)</w:t>
            </w:r>
            <w:r>
              <w:rPr>
                <w:rFonts w:eastAsia="Times New Roman" w:cstheme="minorHAnsi"/>
                <w:bCs/>
                <w:sz w:val="24"/>
                <w:szCs w:val="24"/>
              </w:rPr>
              <w:t xml:space="preserve"> stand-alone test</w:t>
            </w:r>
          </w:p>
          <w:p w14:paraId="2174FCCA" w14:textId="77777777" w:rsidR="00541B7A" w:rsidRPr="00995272" w:rsidRDefault="00541B7A" w:rsidP="00541B7A">
            <w:pPr>
              <w:pStyle w:val="ListParagraph"/>
              <w:numPr>
                <w:ilvl w:val="0"/>
                <w:numId w:val="27"/>
              </w:numPr>
              <w:rPr>
                <w:rFonts w:cstheme="minorHAnsi"/>
                <w:sz w:val="24"/>
                <w:szCs w:val="24"/>
              </w:rPr>
            </w:pPr>
            <w:r>
              <w:rPr>
                <w:rFonts w:eastAsia="Times New Roman" w:cstheme="minorHAnsi"/>
                <w:bCs/>
                <w:sz w:val="24"/>
                <w:szCs w:val="24"/>
              </w:rPr>
              <w:t>Available on Sputum and BAL only</w:t>
            </w:r>
          </w:p>
          <w:p w14:paraId="2012A4DB" w14:textId="77777777" w:rsidR="00541B7A" w:rsidRPr="00F822A5" w:rsidRDefault="00541B7A" w:rsidP="00541B7A">
            <w:pPr>
              <w:rPr>
                <w:rFonts w:eastAsia="Times New Roman" w:cstheme="minorHAnsi"/>
                <w:b/>
                <w:bCs/>
                <w:sz w:val="24"/>
                <w:szCs w:val="24"/>
              </w:rPr>
            </w:pPr>
          </w:p>
          <w:p w14:paraId="064B2660" w14:textId="77777777" w:rsidR="00541B7A" w:rsidRPr="009B13EE" w:rsidRDefault="00541B7A" w:rsidP="00541B7A">
            <w:pPr>
              <w:rPr>
                <w:rFonts w:eastAsia="Times New Roman" w:cstheme="minorHAnsi"/>
                <w:b/>
                <w:bCs/>
                <w:sz w:val="24"/>
                <w:szCs w:val="24"/>
                <w:u w:val="single"/>
              </w:rPr>
            </w:pPr>
            <w:r w:rsidRPr="00F822A5">
              <w:rPr>
                <w:rFonts w:eastAsia="Times New Roman" w:cstheme="minorHAnsi"/>
                <w:b/>
                <w:bCs/>
                <w:sz w:val="24"/>
                <w:szCs w:val="24"/>
                <w:u w:val="single"/>
              </w:rPr>
              <w:t>RESPIRATORY SYNCYTIAL, INFLUENZA A&amp;B AND COVID-19 (SARS-COV-2) VIRAL PCR [LAB4692]</w:t>
            </w:r>
          </w:p>
          <w:p w14:paraId="0C0BE8ED" w14:textId="77777777" w:rsidR="00541B7A" w:rsidRPr="00F822A5" w:rsidRDefault="00541B7A" w:rsidP="00541B7A">
            <w:pPr>
              <w:pStyle w:val="ListParagraph"/>
              <w:numPr>
                <w:ilvl w:val="0"/>
                <w:numId w:val="27"/>
              </w:numPr>
              <w:rPr>
                <w:rFonts w:cstheme="minorHAnsi"/>
                <w:sz w:val="24"/>
                <w:szCs w:val="24"/>
              </w:rPr>
            </w:pPr>
            <w:r w:rsidRPr="00F822A5">
              <w:rPr>
                <w:rFonts w:eastAsia="Times New Roman" w:cstheme="minorHAnsi"/>
                <w:sz w:val="24"/>
                <w:szCs w:val="24"/>
                <w:shd w:val="clear" w:color="auto" w:fill="FEFEFE"/>
              </w:rPr>
              <w:t>Influenza A with subtyping</w:t>
            </w:r>
          </w:p>
          <w:p w14:paraId="3FF37A7B" w14:textId="77777777" w:rsidR="00541B7A" w:rsidRPr="00F822A5" w:rsidRDefault="00541B7A" w:rsidP="00541B7A">
            <w:pPr>
              <w:pStyle w:val="ListParagraph"/>
              <w:numPr>
                <w:ilvl w:val="0"/>
                <w:numId w:val="27"/>
              </w:numPr>
              <w:rPr>
                <w:rFonts w:cstheme="minorHAnsi"/>
                <w:sz w:val="24"/>
                <w:szCs w:val="24"/>
              </w:rPr>
            </w:pPr>
            <w:r w:rsidRPr="00F822A5">
              <w:rPr>
                <w:rFonts w:eastAsia="Times New Roman" w:cstheme="minorHAnsi"/>
                <w:sz w:val="24"/>
                <w:szCs w:val="24"/>
                <w:shd w:val="clear" w:color="auto" w:fill="FEFEFE"/>
              </w:rPr>
              <w:t>Influenza B</w:t>
            </w:r>
          </w:p>
          <w:p w14:paraId="7AAE84DD" w14:textId="77777777" w:rsidR="00541B7A" w:rsidRPr="00F822A5" w:rsidRDefault="00541B7A" w:rsidP="00541B7A">
            <w:pPr>
              <w:pStyle w:val="ListParagraph"/>
              <w:numPr>
                <w:ilvl w:val="0"/>
                <w:numId w:val="27"/>
              </w:numPr>
              <w:rPr>
                <w:rFonts w:cstheme="minorHAnsi"/>
                <w:sz w:val="24"/>
                <w:szCs w:val="24"/>
              </w:rPr>
            </w:pPr>
            <w:r w:rsidRPr="00F822A5">
              <w:rPr>
                <w:rFonts w:eastAsia="Times New Roman" w:cstheme="minorHAnsi"/>
                <w:sz w:val="24"/>
                <w:szCs w:val="24"/>
                <w:shd w:val="clear" w:color="auto" w:fill="FEFEFE"/>
              </w:rPr>
              <w:t>Respiratory Syncytial Viruses A and B</w:t>
            </w:r>
          </w:p>
          <w:p w14:paraId="142C1DBB" w14:textId="77777777" w:rsidR="00541B7A" w:rsidRPr="00995272" w:rsidRDefault="00541B7A" w:rsidP="00541B7A">
            <w:pPr>
              <w:pStyle w:val="ListParagraph"/>
              <w:numPr>
                <w:ilvl w:val="0"/>
                <w:numId w:val="27"/>
              </w:numPr>
              <w:rPr>
                <w:rFonts w:cstheme="minorHAnsi"/>
                <w:sz w:val="24"/>
                <w:szCs w:val="24"/>
              </w:rPr>
            </w:pPr>
            <w:r w:rsidRPr="00F822A5">
              <w:rPr>
                <w:rFonts w:eastAsia="Times New Roman" w:cstheme="minorHAnsi"/>
                <w:bCs/>
                <w:sz w:val="24"/>
                <w:szCs w:val="24"/>
              </w:rPr>
              <w:t>COVID-19 (SARS-COV-2)</w:t>
            </w:r>
            <w:r>
              <w:rPr>
                <w:rFonts w:eastAsia="Times New Roman" w:cstheme="minorHAnsi"/>
                <w:bCs/>
                <w:sz w:val="24"/>
                <w:szCs w:val="24"/>
              </w:rPr>
              <w:t xml:space="preserve"> </w:t>
            </w:r>
          </w:p>
          <w:p w14:paraId="7B7D43C1" w14:textId="77777777" w:rsidR="00541B7A" w:rsidRPr="00853307" w:rsidRDefault="00541B7A" w:rsidP="00541B7A">
            <w:pPr>
              <w:rPr>
                <w:rFonts w:cstheme="minorHAnsi"/>
                <w:color w:val="FF0000"/>
                <w:sz w:val="24"/>
                <w:szCs w:val="24"/>
              </w:rPr>
            </w:pPr>
            <w:r w:rsidRPr="00853307">
              <w:rPr>
                <w:rFonts w:eastAsia="Times New Roman" w:cstheme="minorHAnsi"/>
                <w:b/>
                <w:bCs/>
                <w:color w:val="FF0000"/>
                <w:sz w:val="24"/>
                <w:szCs w:val="24"/>
              </w:rPr>
              <w:t>This test is available for NP SWABS in VTM ONLY; no other specimen types are accepted.</w:t>
            </w:r>
          </w:p>
          <w:p w14:paraId="53630A7A" w14:textId="77777777" w:rsidR="00E06980" w:rsidRPr="00E06980" w:rsidRDefault="00E06980" w:rsidP="00E06980">
            <w:pPr>
              <w:rPr>
                <w:rFonts w:cstheme="minorHAnsi"/>
                <w:color w:val="002060"/>
                <w:sz w:val="28"/>
                <w:szCs w:val="28"/>
              </w:rPr>
            </w:pPr>
          </w:p>
          <w:p w14:paraId="3C70FC4B" w14:textId="35BE773D" w:rsidR="00541B7A" w:rsidRPr="00541B7A" w:rsidRDefault="00541B7A" w:rsidP="00541B7A">
            <w:pPr>
              <w:rPr>
                <w:rFonts w:cstheme="minorHAnsi"/>
                <w:b/>
                <w:color w:val="002060"/>
                <w:sz w:val="28"/>
                <w:szCs w:val="28"/>
              </w:rPr>
            </w:pPr>
            <w:r w:rsidRPr="00541B7A">
              <w:rPr>
                <w:rFonts w:cstheme="minorHAnsi"/>
                <w:b/>
                <w:color w:val="002060"/>
                <w:sz w:val="28"/>
                <w:szCs w:val="28"/>
              </w:rPr>
              <w:t>RESPIRATOR</w:t>
            </w:r>
            <w:r>
              <w:rPr>
                <w:rFonts w:cstheme="minorHAnsi"/>
                <w:b/>
                <w:color w:val="002060"/>
                <w:sz w:val="28"/>
                <w:szCs w:val="28"/>
              </w:rPr>
              <w:t>Y PATHOGENS PCR PANEL [LAB6177]</w:t>
            </w:r>
          </w:p>
          <w:p w14:paraId="558BA914" w14:textId="77777777" w:rsidR="00541B7A" w:rsidRPr="00541B7A" w:rsidRDefault="00541B7A" w:rsidP="00541B7A">
            <w:pPr>
              <w:rPr>
                <w:rFonts w:eastAsia="Times New Roman" w:cstheme="minorHAnsi"/>
                <w:sz w:val="24"/>
                <w:szCs w:val="24"/>
                <w:shd w:val="clear" w:color="auto" w:fill="FEFEFE"/>
              </w:rPr>
            </w:pPr>
            <w:r w:rsidRPr="00541B7A">
              <w:rPr>
                <w:rFonts w:eastAsia="Times New Roman" w:cstheme="minorHAnsi"/>
                <w:sz w:val="24"/>
                <w:szCs w:val="24"/>
                <w:shd w:val="clear" w:color="auto" w:fill="FEFEFE"/>
              </w:rPr>
              <w:t>•</w:t>
            </w:r>
            <w:r w:rsidRPr="00541B7A">
              <w:rPr>
                <w:rFonts w:eastAsia="Times New Roman" w:cstheme="minorHAnsi"/>
                <w:sz w:val="24"/>
                <w:szCs w:val="24"/>
                <w:shd w:val="clear" w:color="auto" w:fill="FEFEFE"/>
              </w:rPr>
              <w:tab/>
              <w:t>Influenza A with subtyping</w:t>
            </w:r>
          </w:p>
          <w:p w14:paraId="69E24A51" w14:textId="77777777" w:rsidR="00541B7A" w:rsidRPr="00541B7A" w:rsidRDefault="00541B7A" w:rsidP="00541B7A">
            <w:pPr>
              <w:rPr>
                <w:rFonts w:eastAsia="Times New Roman" w:cstheme="minorHAnsi"/>
                <w:sz w:val="24"/>
                <w:szCs w:val="24"/>
                <w:shd w:val="clear" w:color="auto" w:fill="FEFEFE"/>
              </w:rPr>
            </w:pPr>
            <w:r w:rsidRPr="00541B7A">
              <w:rPr>
                <w:rFonts w:eastAsia="Times New Roman" w:cstheme="minorHAnsi"/>
                <w:sz w:val="24"/>
                <w:szCs w:val="24"/>
                <w:shd w:val="clear" w:color="auto" w:fill="FEFEFE"/>
              </w:rPr>
              <w:t>•</w:t>
            </w:r>
            <w:r w:rsidRPr="00541B7A">
              <w:rPr>
                <w:rFonts w:eastAsia="Times New Roman" w:cstheme="minorHAnsi"/>
                <w:sz w:val="24"/>
                <w:szCs w:val="24"/>
                <w:shd w:val="clear" w:color="auto" w:fill="FEFEFE"/>
              </w:rPr>
              <w:tab/>
              <w:t>Influenza B</w:t>
            </w:r>
          </w:p>
          <w:p w14:paraId="2949EE67" w14:textId="77777777" w:rsidR="00541B7A" w:rsidRPr="00541B7A" w:rsidRDefault="00541B7A" w:rsidP="00541B7A">
            <w:pPr>
              <w:rPr>
                <w:rFonts w:eastAsia="Times New Roman" w:cstheme="minorHAnsi"/>
                <w:sz w:val="24"/>
                <w:szCs w:val="24"/>
                <w:shd w:val="clear" w:color="auto" w:fill="FEFEFE"/>
              </w:rPr>
            </w:pPr>
            <w:r w:rsidRPr="00541B7A">
              <w:rPr>
                <w:rFonts w:eastAsia="Times New Roman" w:cstheme="minorHAnsi"/>
                <w:sz w:val="24"/>
                <w:szCs w:val="24"/>
                <w:shd w:val="clear" w:color="auto" w:fill="FEFEFE"/>
              </w:rPr>
              <w:t>•</w:t>
            </w:r>
            <w:r w:rsidRPr="00541B7A">
              <w:rPr>
                <w:rFonts w:eastAsia="Times New Roman" w:cstheme="minorHAnsi"/>
                <w:sz w:val="24"/>
                <w:szCs w:val="24"/>
                <w:shd w:val="clear" w:color="auto" w:fill="FEFEFE"/>
              </w:rPr>
              <w:tab/>
              <w:t>Parainfluenza 1,2,3,4</w:t>
            </w:r>
          </w:p>
          <w:p w14:paraId="144BAB41" w14:textId="77777777" w:rsidR="00541B7A" w:rsidRPr="00541B7A" w:rsidRDefault="00541B7A" w:rsidP="00541B7A">
            <w:pPr>
              <w:rPr>
                <w:rFonts w:eastAsia="Times New Roman" w:cstheme="minorHAnsi"/>
                <w:sz w:val="24"/>
                <w:szCs w:val="24"/>
                <w:shd w:val="clear" w:color="auto" w:fill="FEFEFE"/>
              </w:rPr>
            </w:pPr>
            <w:r w:rsidRPr="00541B7A">
              <w:rPr>
                <w:rFonts w:eastAsia="Times New Roman" w:cstheme="minorHAnsi"/>
                <w:sz w:val="24"/>
                <w:szCs w:val="24"/>
                <w:shd w:val="clear" w:color="auto" w:fill="FEFEFE"/>
              </w:rPr>
              <w:t>•</w:t>
            </w:r>
            <w:r w:rsidRPr="00541B7A">
              <w:rPr>
                <w:rFonts w:eastAsia="Times New Roman" w:cstheme="minorHAnsi"/>
                <w:sz w:val="24"/>
                <w:szCs w:val="24"/>
                <w:shd w:val="clear" w:color="auto" w:fill="FEFEFE"/>
              </w:rPr>
              <w:tab/>
              <w:t>Metapneumovirus</w:t>
            </w:r>
          </w:p>
          <w:p w14:paraId="35F59B2E" w14:textId="77777777" w:rsidR="00541B7A" w:rsidRPr="00541B7A" w:rsidRDefault="00541B7A" w:rsidP="00541B7A">
            <w:pPr>
              <w:rPr>
                <w:rFonts w:eastAsia="Times New Roman" w:cstheme="minorHAnsi"/>
                <w:sz w:val="24"/>
                <w:szCs w:val="24"/>
                <w:shd w:val="clear" w:color="auto" w:fill="FEFEFE"/>
              </w:rPr>
            </w:pPr>
            <w:r w:rsidRPr="00541B7A">
              <w:rPr>
                <w:rFonts w:eastAsia="Times New Roman" w:cstheme="minorHAnsi"/>
                <w:sz w:val="24"/>
                <w:szCs w:val="24"/>
                <w:shd w:val="clear" w:color="auto" w:fill="FEFEFE"/>
              </w:rPr>
              <w:t>•</w:t>
            </w:r>
            <w:r w:rsidRPr="00541B7A">
              <w:rPr>
                <w:rFonts w:eastAsia="Times New Roman" w:cstheme="minorHAnsi"/>
                <w:sz w:val="24"/>
                <w:szCs w:val="24"/>
                <w:shd w:val="clear" w:color="auto" w:fill="FEFEFE"/>
              </w:rPr>
              <w:tab/>
              <w:t>Rhinovirus/Enterovirus</w:t>
            </w:r>
          </w:p>
          <w:p w14:paraId="2A4F00E4" w14:textId="77777777" w:rsidR="00541B7A" w:rsidRPr="00541B7A" w:rsidRDefault="00541B7A" w:rsidP="00541B7A">
            <w:pPr>
              <w:rPr>
                <w:rFonts w:eastAsia="Times New Roman" w:cstheme="minorHAnsi"/>
                <w:sz w:val="24"/>
                <w:szCs w:val="24"/>
                <w:shd w:val="clear" w:color="auto" w:fill="FEFEFE"/>
              </w:rPr>
            </w:pPr>
            <w:r w:rsidRPr="00541B7A">
              <w:rPr>
                <w:rFonts w:eastAsia="Times New Roman" w:cstheme="minorHAnsi"/>
                <w:sz w:val="24"/>
                <w:szCs w:val="24"/>
                <w:shd w:val="clear" w:color="auto" w:fill="FEFEFE"/>
              </w:rPr>
              <w:t>•</w:t>
            </w:r>
            <w:r w:rsidRPr="00541B7A">
              <w:rPr>
                <w:rFonts w:eastAsia="Times New Roman" w:cstheme="minorHAnsi"/>
                <w:sz w:val="24"/>
                <w:szCs w:val="24"/>
                <w:shd w:val="clear" w:color="auto" w:fill="FEFEFE"/>
              </w:rPr>
              <w:tab/>
              <w:t>Adenovirus</w:t>
            </w:r>
          </w:p>
          <w:p w14:paraId="33E1E1C0" w14:textId="77777777" w:rsidR="00541B7A" w:rsidRPr="00541B7A" w:rsidRDefault="00541B7A" w:rsidP="00541B7A">
            <w:pPr>
              <w:rPr>
                <w:rFonts w:eastAsia="Times New Roman" w:cstheme="minorHAnsi"/>
                <w:sz w:val="24"/>
                <w:szCs w:val="24"/>
                <w:shd w:val="clear" w:color="auto" w:fill="FEFEFE"/>
              </w:rPr>
            </w:pPr>
            <w:r w:rsidRPr="00541B7A">
              <w:rPr>
                <w:rFonts w:eastAsia="Times New Roman" w:cstheme="minorHAnsi"/>
                <w:sz w:val="24"/>
                <w:szCs w:val="24"/>
                <w:shd w:val="clear" w:color="auto" w:fill="FEFEFE"/>
              </w:rPr>
              <w:t>•</w:t>
            </w:r>
            <w:r w:rsidRPr="00541B7A">
              <w:rPr>
                <w:rFonts w:eastAsia="Times New Roman" w:cstheme="minorHAnsi"/>
                <w:sz w:val="24"/>
                <w:szCs w:val="24"/>
                <w:shd w:val="clear" w:color="auto" w:fill="FEFEFE"/>
              </w:rPr>
              <w:tab/>
              <w:t>Respiratory Syncytial Viruses A and B</w:t>
            </w:r>
          </w:p>
          <w:p w14:paraId="7B9E620E" w14:textId="77777777" w:rsidR="00541B7A" w:rsidRPr="00541B7A" w:rsidRDefault="00541B7A" w:rsidP="00541B7A">
            <w:pPr>
              <w:rPr>
                <w:rFonts w:eastAsia="Times New Roman" w:cstheme="minorHAnsi"/>
                <w:sz w:val="24"/>
                <w:szCs w:val="24"/>
                <w:shd w:val="clear" w:color="auto" w:fill="FEFEFE"/>
              </w:rPr>
            </w:pPr>
            <w:r w:rsidRPr="00541B7A">
              <w:rPr>
                <w:rFonts w:eastAsia="Times New Roman" w:cstheme="minorHAnsi"/>
                <w:sz w:val="24"/>
                <w:szCs w:val="24"/>
                <w:shd w:val="clear" w:color="auto" w:fill="FEFEFE"/>
              </w:rPr>
              <w:t>•</w:t>
            </w:r>
            <w:r w:rsidRPr="00541B7A">
              <w:rPr>
                <w:rFonts w:eastAsia="Times New Roman" w:cstheme="minorHAnsi"/>
                <w:sz w:val="24"/>
                <w:szCs w:val="24"/>
                <w:shd w:val="clear" w:color="auto" w:fill="FEFEFE"/>
              </w:rPr>
              <w:tab/>
              <w:t>Coronvirus (NOT SARS-COV-2)</w:t>
            </w:r>
          </w:p>
          <w:p w14:paraId="0624B517" w14:textId="77777777" w:rsidR="00541B7A" w:rsidRPr="00541B7A" w:rsidRDefault="00541B7A" w:rsidP="00541B7A">
            <w:pPr>
              <w:rPr>
                <w:rFonts w:eastAsia="Times New Roman" w:cstheme="minorHAnsi"/>
                <w:sz w:val="24"/>
                <w:szCs w:val="24"/>
                <w:shd w:val="clear" w:color="auto" w:fill="FEFEFE"/>
              </w:rPr>
            </w:pPr>
            <w:r w:rsidRPr="00541B7A">
              <w:rPr>
                <w:rFonts w:eastAsia="Times New Roman" w:cstheme="minorHAnsi"/>
                <w:sz w:val="24"/>
                <w:szCs w:val="24"/>
                <w:shd w:val="clear" w:color="auto" w:fill="FEFEFE"/>
              </w:rPr>
              <w:t>•</w:t>
            </w:r>
            <w:r w:rsidRPr="00541B7A">
              <w:rPr>
                <w:rFonts w:eastAsia="Times New Roman" w:cstheme="minorHAnsi"/>
                <w:sz w:val="24"/>
                <w:szCs w:val="24"/>
                <w:shd w:val="clear" w:color="auto" w:fill="FEFEFE"/>
              </w:rPr>
              <w:tab/>
              <w:t>Chlamydia pneumoniae</w:t>
            </w:r>
          </w:p>
          <w:p w14:paraId="5265EA01" w14:textId="50C73BE9" w:rsidR="00E06980" w:rsidRDefault="00541B7A" w:rsidP="00541B7A">
            <w:pPr>
              <w:rPr>
                <w:rFonts w:eastAsia="Times New Roman" w:cstheme="minorHAnsi"/>
                <w:sz w:val="24"/>
                <w:szCs w:val="24"/>
                <w:shd w:val="clear" w:color="auto" w:fill="FEFEFE"/>
              </w:rPr>
            </w:pPr>
            <w:r w:rsidRPr="00541B7A">
              <w:rPr>
                <w:rFonts w:eastAsia="Times New Roman" w:cstheme="minorHAnsi"/>
                <w:sz w:val="24"/>
                <w:szCs w:val="24"/>
                <w:shd w:val="clear" w:color="auto" w:fill="FEFEFE"/>
              </w:rPr>
              <w:t>•</w:t>
            </w:r>
            <w:r w:rsidRPr="00541B7A">
              <w:rPr>
                <w:rFonts w:eastAsia="Times New Roman" w:cstheme="minorHAnsi"/>
                <w:sz w:val="24"/>
                <w:szCs w:val="24"/>
                <w:shd w:val="clear" w:color="auto" w:fill="FEFEFE"/>
              </w:rPr>
              <w:tab/>
              <w:t xml:space="preserve">Mycoplasma </w:t>
            </w:r>
            <w:r>
              <w:rPr>
                <w:rFonts w:eastAsia="Times New Roman" w:cstheme="minorHAnsi"/>
                <w:sz w:val="24"/>
                <w:szCs w:val="24"/>
                <w:shd w:val="clear" w:color="auto" w:fill="FEFEFE"/>
              </w:rPr>
              <w:t>pneumonia</w:t>
            </w:r>
          </w:p>
          <w:p w14:paraId="09EE2ECA" w14:textId="77777777" w:rsidR="00541B7A" w:rsidRPr="00541B7A" w:rsidRDefault="00541B7A" w:rsidP="00541B7A">
            <w:pPr>
              <w:rPr>
                <w:rFonts w:eastAsia="Times New Roman" w:cstheme="minorHAnsi"/>
                <w:sz w:val="24"/>
                <w:szCs w:val="24"/>
                <w:shd w:val="clear" w:color="auto" w:fill="FEFEFE"/>
              </w:rPr>
            </w:pPr>
          </w:p>
          <w:p w14:paraId="2A95EF24" w14:textId="77777777" w:rsidR="00541B7A" w:rsidRDefault="00541B7A" w:rsidP="00541B7A">
            <w:pPr>
              <w:rPr>
                <w:rFonts w:eastAsia="Times New Roman" w:cstheme="minorHAnsi"/>
                <w:bCs/>
                <w:sz w:val="24"/>
                <w:szCs w:val="24"/>
              </w:rPr>
            </w:pPr>
            <w:r>
              <w:rPr>
                <w:rFonts w:cstheme="minorHAnsi"/>
                <w:sz w:val="24"/>
                <w:szCs w:val="24"/>
              </w:rPr>
              <w:t xml:space="preserve">This test is available on select upper and lower respiratory samples, but </w:t>
            </w:r>
            <w:r w:rsidRPr="00853307">
              <w:rPr>
                <w:rFonts w:eastAsia="Times New Roman" w:cstheme="minorHAnsi"/>
                <w:b/>
                <w:bCs/>
                <w:sz w:val="24"/>
                <w:szCs w:val="24"/>
              </w:rPr>
              <w:t xml:space="preserve">COVID-19 (SARS-COV-2) </w:t>
            </w:r>
            <w:r>
              <w:rPr>
                <w:rFonts w:eastAsia="Times New Roman" w:cstheme="minorHAnsi"/>
                <w:b/>
                <w:bCs/>
                <w:sz w:val="24"/>
                <w:szCs w:val="24"/>
              </w:rPr>
              <w:t>is not included</w:t>
            </w:r>
            <w:r>
              <w:rPr>
                <w:rFonts w:eastAsia="Times New Roman" w:cstheme="minorHAnsi"/>
                <w:bCs/>
                <w:sz w:val="24"/>
                <w:szCs w:val="24"/>
              </w:rPr>
              <w:t xml:space="preserve">.  </w:t>
            </w:r>
            <w:r w:rsidRPr="00853307">
              <w:rPr>
                <w:rFonts w:eastAsia="Times New Roman" w:cstheme="minorHAnsi"/>
                <w:b/>
                <w:bCs/>
                <w:color w:val="FF0000"/>
                <w:sz w:val="24"/>
                <w:szCs w:val="24"/>
              </w:rPr>
              <w:t>Testing for SARS-CoV-2 must be ordered separately</w:t>
            </w:r>
            <w:r>
              <w:rPr>
                <w:rFonts w:eastAsia="Times New Roman" w:cstheme="minorHAnsi"/>
                <w:bCs/>
                <w:sz w:val="24"/>
                <w:szCs w:val="24"/>
              </w:rPr>
              <w:t xml:space="preserve">, but can be performed on the same specimen as the Respiratory Pathogens Panel. </w:t>
            </w:r>
          </w:p>
          <w:p w14:paraId="5503F91D" w14:textId="77777777" w:rsidR="00541B7A" w:rsidRDefault="00541B7A" w:rsidP="00541B7A">
            <w:pPr>
              <w:pStyle w:val="ListParagraph"/>
              <w:numPr>
                <w:ilvl w:val="0"/>
                <w:numId w:val="28"/>
              </w:numPr>
              <w:rPr>
                <w:rFonts w:cstheme="minorHAnsi"/>
                <w:sz w:val="24"/>
                <w:szCs w:val="24"/>
              </w:rPr>
            </w:pPr>
            <w:r>
              <w:rPr>
                <w:rFonts w:cstheme="minorHAnsi"/>
                <w:sz w:val="24"/>
                <w:szCs w:val="24"/>
              </w:rPr>
              <w:t xml:space="preserve">NOTE: This test is often not covered by Medicare, and is poorly reimbursed by other insurance companies.  </w:t>
            </w:r>
            <w:r w:rsidRPr="00995272">
              <w:rPr>
                <w:rFonts w:cstheme="minorHAnsi"/>
                <w:b/>
                <w:i/>
                <w:sz w:val="24"/>
                <w:szCs w:val="24"/>
              </w:rPr>
              <w:t>Patients may incur a sizable out of pocket expense for this test</w:t>
            </w:r>
            <w:r>
              <w:rPr>
                <w:rFonts w:cstheme="minorHAnsi"/>
                <w:sz w:val="24"/>
                <w:szCs w:val="24"/>
              </w:rPr>
              <w:t xml:space="preserve">.  </w:t>
            </w:r>
          </w:p>
          <w:p w14:paraId="1478C0DA" w14:textId="77777777" w:rsidR="00541B7A" w:rsidRPr="009B13EE" w:rsidRDefault="00541B7A" w:rsidP="00541B7A">
            <w:pPr>
              <w:pStyle w:val="ListParagraph"/>
              <w:numPr>
                <w:ilvl w:val="0"/>
                <w:numId w:val="28"/>
              </w:numPr>
              <w:rPr>
                <w:rFonts w:cstheme="minorHAnsi"/>
                <w:sz w:val="24"/>
                <w:szCs w:val="24"/>
              </w:rPr>
            </w:pPr>
            <w:r>
              <w:rPr>
                <w:rFonts w:cstheme="minorHAnsi"/>
                <w:sz w:val="24"/>
                <w:szCs w:val="24"/>
              </w:rPr>
              <w:t xml:space="preserve">For symptomatic outpatients, please consider using the </w:t>
            </w:r>
            <w:r w:rsidRPr="00995272">
              <w:rPr>
                <w:rFonts w:eastAsia="Times New Roman" w:cstheme="minorHAnsi"/>
                <w:bCs/>
                <w:sz w:val="24"/>
                <w:szCs w:val="24"/>
              </w:rPr>
              <w:t>RSV, FLU A&amp;B, COVID-19 (SARS-COV-2) VIRAL PCR [LAB4692]</w:t>
            </w:r>
            <w:r>
              <w:rPr>
                <w:rFonts w:eastAsia="Times New Roman" w:cstheme="minorHAnsi"/>
                <w:bCs/>
                <w:sz w:val="24"/>
                <w:szCs w:val="24"/>
              </w:rPr>
              <w:t xml:space="preserve"> instead.  </w:t>
            </w:r>
          </w:p>
          <w:p w14:paraId="6A220220" w14:textId="77777777" w:rsidR="00E06980" w:rsidRPr="00E06980" w:rsidRDefault="00E06980" w:rsidP="00E06980">
            <w:pPr>
              <w:rPr>
                <w:b/>
                <w:color w:val="002060"/>
                <w:sz w:val="28"/>
                <w:szCs w:val="28"/>
              </w:rPr>
            </w:pPr>
          </w:p>
          <w:p w14:paraId="4F4B6E5F" w14:textId="77777777" w:rsidR="00597830" w:rsidRPr="00E06980" w:rsidRDefault="00597830" w:rsidP="00DD23A4">
            <w:pPr>
              <w:jc w:val="both"/>
              <w:rPr>
                <w:b/>
                <w:color w:val="002060"/>
                <w:sz w:val="28"/>
                <w:szCs w:val="28"/>
              </w:rPr>
            </w:pPr>
          </w:p>
          <w:p w14:paraId="04C16ED0" w14:textId="77777777" w:rsidR="00740ABC" w:rsidRPr="00002488" w:rsidRDefault="00740ABC" w:rsidP="00DD23A4">
            <w:pPr>
              <w:jc w:val="both"/>
              <w:rPr>
                <w:rFonts w:ascii="Lucida Fax" w:hAnsi="Lucida Fax" w:cs="Segoe UI"/>
                <w:color w:val="002060"/>
                <w:sz w:val="22"/>
                <w:shd w:val="clear" w:color="auto" w:fill="FFFFFF"/>
              </w:rPr>
            </w:pPr>
          </w:p>
          <w:p w14:paraId="0BC4C89B" w14:textId="77777777" w:rsidR="00D37644" w:rsidRPr="00002488" w:rsidRDefault="00597830" w:rsidP="00DD23A4">
            <w:pPr>
              <w:jc w:val="both"/>
              <w:rPr>
                <w:rFonts w:ascii="Lucida Fax" w:hAnsi="Lucida Fax" w:cs="Segoe UI"/>
                <w:color w:val="002060"/>
                <w:sz w:val="22"/>
                <w:shd w:val="clear" w:color="auto" w:fill="FFFFFF"/>
              </w:rPr>
            </w:pPr>
            <w:r w:rsidRPr="00002488">
              <w:rPr>
                <w:rFonts w:ascii="Lucida Fax" w:hAnsi="Lucida Fax" w:cs="Segoe UI"/>
                <w:color w:val="002060"/>
                <w:sz w:val="22"/>
                <w:shd w:val="clear" w:color="auto" w:fill="FFFFFF"/>
              </w:rPr>
              <w:lastRenderedPageBreak/>
              <w:t xml:space="preserve"> </w:t>
            </w:r>
          </w:p>
          <w:p w14:paraId="3A359987" w14:textId="6EF3D3A1" w:rsidR="00706B33" w:rsidRPr="00B2774A" w:rsidRDefault="00B2774A" w:rsidP="00B2774A">
            <w:pPr>
              <w:jc w:val="center"/>
              <w:rPr>
                <w:rFonts w:cstheme="minorHAnsi"/>
                <w:b/>
                <w:color w:val="002060"/>
                <w:sz w:val="28"/>
                <w:szCs w:val="28"/>
                <w:u w:val="single"/>
              </w:rPr>
            </w:pPr>
            <w:r w:rsidRPr="00B2774A">
              <w:rPr>
                <w:rFonts w:cstheme="minorHAnsi"/>
                <w:b/>
                <w:color w:val="002060"/>
                <w:sz w:val="28"/>
                <w:szCs w:val="28"/>
                <w:u w:val="single"/>
              </w:rPr>
              <w:t xml:space="preserve">LMU CLABS! </w:t>
            </w:r>
            <w:r w:rsidR="00D46D3E">
              <w:rPr>
                <w:rFonts w:cstheme="minorHAnsi"/>
                <w:b/>
                <w:color w:val="002060"/>
                <w:sz w:val="28"/>
                <w:szCs w:val="28"/>
                <w:u w:val="single"/>
              </w:rPr>
              <w:t>2021</w:t>
            </w:r>
          </w:p>
          <w:p w14:paraId="18D8871A" w14:textId="0FD4EE61" w:rsidR="00C000F1" w:rsidRDefault="00C000F1" w:rsidP="00706B33">
            <w:pPr>
              <w:rPr>
                <w:rFonts w:ascii="Lucida Fax" w:hAnsi="Lucida Fax"/>
                <w:color w:val="002060"/>
                <w:sz w:val="22"/>
              </w:rPr>
            </w:pPr>
          </w:p>
          <w:p w14:paraId="62DA667B" w14:textId="77777777" w:rsidR="00B2774A" w:rsidRPr="00B94BA0" w:rsidRDefault="00B2774A" w:rsidP="00B2774A">
            <w:pPr>
              <w:rPr>
                <w:rFonts w:cstheme="minorHAnsi"/>
                <w:sz w:val="24"/>
                <w:szCs w:val="24"/>
              </w:rPr>
            </w:pPr>
            <w:r w:rsidRPr="00E3007B">
              <w:rPr>
                <w:rFonts w:cstheme="minorHAnsi"/>
                <w:b/>
                <w:sz w:val="24"/>
                <w:szCs w:val="24"/>
              </w:rPr>
              <w:t xml:space="preserve">Effective </w:t>
            </w:r>
            <w:r>
              <w:rPr>
                <w:rFonts w:cstheme="minorHAnsi"/>
                <w:b/>
                <w:color w:val="FF0000"/>
                <w:sz w:val="24"/>
                <w:szCs w:val="24"/>
              </w:rPr>
              <w:t>Monday October 25</w:t>
            </w:r>
            <w:r w:rsidRPr="004403C9">
              <w:rPr>
                <w:rFonts w:cstheme="minorHAnsi"/>
                <w:b/>
                <w:color w:val="FF0000"/>
                <w:sz w:val="24"/>
                <w:szCs w:val="24"/>
                <w:vertAlign w:val="superscript"/>
              </w:rPr>
              <w:t>th</w:t>
            </w:r>
            <w:r>
              <w:rPr>
                <w:rFonts w:cstheme="minorHAnsi"/>
                <w:b/>
                <w:color w:val="FF0000"/>
                <w:sz w:val="24"/>
                <w:szCs w:val="24"/>
              </w:rPr>
              <w:t xml:space="preserve"> </w:t>
            </w:r>
            <w:r w:rsidRPr="00146822">
              <w:rPr>
                <w:rFonts w:cstheme="minorHAnsi"/>
                <w:b/>
                <w:color w:val="FF0000"/>
                <w:sz w:val="24"/>
                <w:szCs w:val="24"/>
              </w:rPr>
              <w:t>, 2021</w:t>
            </w:r>
            <w:r w:rsidRPr="00E3007B">
              <w:rPr>
                <w:rFonts w:cstheme="minorHAnsi"/>
                <w:b/>
                <w:sz w:val="24"/>
                <w:szCs w:val="24"/>
              </w:rPr>
              <w:t xml:space="preserve">, the Clinical Microbiology lab order for “Culture, </w:t>
            </w:r>
            <w:r>
              <w:rPr>
                <w:rFonts w:cstheme="minorHAnsi"/>
                <w:b/>
                <w:sz w:val="24"/>
                <w:szCs w:val="24"/>
              </w:rPr>
              <w:t>C</w:t>
            </w:r>
            <w:r w:rsidRPr="00E3007B">
              <w:rPr>
                <w:rFonts w:cstheme="minorHAnsi"/>
                <w:b/>
                <w:sz w:val="24"/>
                <w:szCs w:val="24"/>
              </w:rPr>
              <w:t xml:space="preserve">atheter </w:t>
            </w:r>
            <w:r>
              <w:rPr>
                <w:rFonts w:cstheme="minorHAnsi"/>
                <w:b/>
                <w:sz w:val="24"/>
                <w:szCs w:val="24"/>
              </w:rPr>
              <w:t>T</w:t>
            </w:r>
            <w:r w:rsidRPr="00E3007B">
              <w:rPr>
                <w:rFonts w:cstheme="minorHAnsi"/>
                <w:b/>
                <w:sz w:val="24"/>
                <w:szCs w:val="24"/>
              </w:rPr>
              <w:t>ip (</w:t>
            </w:r>
            <w:r>
              <w:rPr>
                <w:rFonts w:cstheme="minorHAnsi"/>
                <w:b/>
                <w:sz w:val="24"/>
                <w:szCs w:val="24"/>
              </w:rPr>
              <w:t>V</w:t>
            </w:r>
            <w:r w:rsidRPr="00E3007B">
              <w:rPr>
                <w:rFonts w:cstheme="minorHAnsi"/>
                <w:b/>
                <w:sz w:val="24"/>
                <w:szCs w:val="24"/>
              </w:rPr>
              <w:t>ascular)” will require Clinical Microbiology director on call approval</w:t>
            </w:r>
            <w:r w:rsidRPr="00B94BA0">
              <w:rPr>
                <w:rFonts w:cstheme="minorHAnsi"/>
                <w:sz w:val="24"/>
                <w:szCs w:val="24"/>
              </w:rPr>
              <w:t xml:space="preserve">.  </w:t>
            </w:r>
          </w:p>
          <w:p w14:paraId="6F9A6881" w14:textId="77777777" w:rsidR="00B2774A" w:rsidRPr="00B94BA0" w:rsidRDefault="00B2774A" w:rsidP="00B2774A">
            <w:pPr>
              <w:rPr>
                <w:rFonts w:cstheme="minorHAnsi"/>
                <w:sz w:val="24"/>
                <w:szCs w:val="24"/>
              </w:rPr>
            </w:pPr>
          </w:p>
          <w:p w14:paraId="11A80551" w14:textId="77777777" w:rsidR="00B2774A" w:rsidRPr="00B94BA0" w:rsidRDefault="00B2774A" w:rsidP="00B2774A">
            <w:pPr>
              <w:rPr>
                <w:rFonts w:cstheme="minorHAnsi"/>
                <w:sz w:val="24"/>
                <w:szCs w:val="24"/>
              </w:rPr>
            </w:pPr>
            <w:r w:rsidRPr="00B94BA0">
              <w:rPr>
                <w:rFonts w:cstheme="minorHAnsi"/>
                <w:sz w:val="24"/>
                <w:szCs w:val="24"/>
              </w:rPr>
              <w:t xml:space="preserve">There is limited clinical utility for these cultures, and </w:t>
            </w:r>
            <w:r w:rsidRPr="00B94BA0">
              <w:rPr>
                <w:rFonts w:cstheme="minorHAnsi"/>
                <w:b/>
                <w:sz w:val="24"/>
                <w:szCs w:val="24"/>
              </w:rPr>
              <w:t>culturing the catheter tip is not a criterion for Central Line</w:t>
            </w:r>
            <w:r>
              <w:rPr>
                <w:rFonts w:cstheme="minorHAnsi"/>
                <w:b/>
                <w:sz w:val="24"/>
                <w:szCs w:val="24"/>
              </w:rPr>
              <w:t xml:space="preserve"> -</w:t>
            </w:r>
            <w:r w:rsidRPr="00B94BA0">
              <w:rPr>
                <w:rFonts w:cstheme="minorHAnsi"/>
                <w:b/>
                <w:sz w:val="24"/>
                <w:szCs w:val="24"/>
              </w:rPr>
              <w:t xml:space="preserve"> Associated Bloodstream Infections (CLABSI)</w:t>
            </w:r>
            <w:r>
              <w:rPr>
                <w:rFonts w:cstheme="minorHAnsi"/>
                <w:b/>
                <w:sz w:val="24"/>
                <w:szCs w:val="24"/>
              </w:rPr>
              <w:t>.</w:t>
            </w:r>
            <w:r w:rsidRPr="009A2BA4">
              <w:rPr>
                <w:rFonts w:cstheme="minorHAnsi"/>
                <w:sz w:val="24"/>
                <w:szCs w:val="24"/>
              </w:rPr>
              <w:t xml:space="preserve"> </w:t>
            </w:r>
            <w:r>
              <w:rPr>
                <w:rFonts w:cstheme="minorHAnsi"/>
                <w:sz w:val="24"/>
                <w:szCs w:val="24"/>
              </w:rPr>
              <w:t xml:space="preserve"> If a catheter tip culture is clinically indicated, please contact the Clinical Microbiology director on call at PIC 1221 prior to placing the order in Epic.</w:t>
            </w:r>
          </w:p>
          <w:p w14:paraId="75E0AFFE" w14:textId="77777777" w:rsidR="00B2774A" w:rsidRPr="00B94BA0" w:rsidRDefault="00B2774A" w:rsidP="00B2774A">
            <w:pPr>
              <w:rPr>
                <w:rFonts w:cstheme="minorHAnsi"/>
                <w:sz w:val="24"/>
                <w:szCs w:val="24"/>
              </w:rPr>
            </w:pPr>
          </w:p>
          <w:p w14:paraId="47CC8C9F" w14:textId="77777777" w:rsidR="00B2774A" w:rsidRPr="00B94BA0" w:rsidRDefault="00B2774A" w:rsidP="00B2774A">
            <w:pPr>
              <w:pStyle w:val="p1"/>
              <w:spacing w:line="320" w:lineRule="exact"/>
              <w:rPr>
                <w:rFonts w:asciiTheme="minorHAnsi" w:hAnsiTheme="minorHAnsi" w:cstheme="minorHAnsi"/>
                <w:color w:val="auto"/>
                <w:sz w:val="24"/>
                <w:szCs w:val="24"/>
              </w:rPr>
            </w:pPr>
            <w:r w:rsidRPr="00B94BA0">
              <w:rPr>
                <w:rFonts w:asciiTheme="minorHAnsi" w:hAnsiTheme="minorHAnsi" w:cstheme="minorHAnsi"/>
                <w:color w:val="auto"/>
                <w:sz w:val="24"/>
                <w:szCs w:val="24"/>
              </w:rPr>
              <w:t>Please review the UVA institutional document “</w:t>
            </w:r>
            <w:hyperlink r:id="rId13" w:history="1">
              <w:r w:rsidRPr="00B94BA0">
                <w:rPr>
                  <w:rStyle w:val="Hyperlink"/>
                  <w:rFonts w:asciiTheme="minorHAnsi" w:hAnsiTheme="minorHAnsi" w:cstheme="minorHAnsi"/>
                  <w:sz w:val="24"/>
                  <w:szCs w:val="24"/>
                </w:rPr>
                <w:t>Standard Work for Blood Culture Collection in the Setting of Central Line</w:t>
              </w:r>
            </w:hyperlink>
            <w:r w:rsidRPr="00A551E0">
              <w:rPr>
                <w:rStyle w:val="Hyperlink"/>
                <w:rFonts w:asciiTheme="minorHAnsi" w:hAnsiTheme="minorHAnsi" w:cstheme="minorHAnsi"/>
                <w:color w:val="auto"/>
                <w:sz w:val="24"/>
                <w:szCs w:val="24"/>
              </w:rPr>
              <w:t>”</w:t>
            </w:r>
            <w:r>
              <w:rPr>
                <w:rStyle w:val="Hyperlink"/>
                <w:rFonts w:asciiTheme="minorHAnsi" w:hAnsiTheme="minorHAnsi" w:cstheme="minorHAnsi"/>
                <w:color w:val="auto"/>
                <w:sz w:val="24"/>
                <w:szCs w:val="24"/>
              </w:rPr>
              <w:t>*</w:t>
            </w:r>
            <w:r w:rsidRPr="00A551E0">
              <w:rPr>
                <w:rStyle w:val="Hyperlink"/>
                <w:rFonts w:asciiTheme="minorHAnsi" w:hAnsiTheme="minorHAnsi" w:cstheme="minorHAnsi"/>
                <w:color w:val="auto"/>
                <w:sz w:val="24"/>
                <w:szCs w:val="24"/>
              </w:rPr>
              <w:t>, which</w:t>
            </w:r>
            <w:r w:rsidRPr="00B94BA0">
              <w:rPr>
                <w:rFonts w:asciiTheme="minorHAnsi" w:hAnsiTheme="minorHAnsi" w:cstheme="minorHAnsi"/>
                <w:color w:val="auto"/>
                <w:sz w:val="24"/>
                <w:szCs w:val="24"/>
              </w:rPr>
              <w:t xml:space="preserve"> provides guidance when there is a clinical concern a central line may be the source of infection.  If the central line is the suspected or confirmed source of infection it should be removed if at all possible, but catheter tip confirmation is not necessary. Our infectious disease teams are available to provide treatment guidance.</w:t>
            </w:r>
          </w:p>
          <w:p w14:paraId="76C9BDE0" w14:textId="04CA6B30" w:rsidR="00C000F1" w:rsidRDefault="00C000F1" w:rsidP="00706B33">
            <w:pPr>
              <w:rPr>
                <w:rFonts w:ascii="Lucida Fax" w:hAnsi="Lucida Fax"/>
                <w:color w:val="002060"/>
                <w:sz w:val="22"/>
              </w:rPr>
            </w:pPr>
          </w:p>
          <w:p w14:paraId="3CD3B364" w14:textId="04F05EBB" w:rsidR="00B2774A" w:rsidRDefault="00B2774A" w:rsidP="00B2774A">
            <w:pPr>
              <w:rPr>
                <w:rFonts w:cstheme="minorHAnsi"/>
                <w:sz w:val="24"/>
                <w:szCs w:val="24"/>
                <w:lang w:val="en"/>
              </w:rPr>
            </w:pPr>
            <w:r w:rsidRPr="00B94BA0">
              <w:rPr>
                <w:rFonts w:cstheme="minorHAnsi"/>
                <w:sz w:val="24"/>
                <w:szCs w:val="24"/>
              </w:rPr>
              <w:t xml:space="preserve">Our institutional reportable quality metric, </w:t>
            </w:r>
            <w:r>
              <w:rPr>
                <w:rFonts w:cstheme="minorHAnsi"/>
                <w:b/>
                <w:sz w:val="24"/>
                <w:szCs w:val="24"/>
              </w:rPr>
              <w:t xml:space="preserve">Central </w:t>
            </w:r>
            <w:r w:rsidRPr="00B94BA0">
              <w:rPr>
                <w:rFonts w:cstheme="minorHAnsi"/>
                <w:b/>
                <w:sz w:val="24"/>
                <w:szCs w:val="24"/>
              </w:rPr>
              <w:t xml:space="preserve">Line </w:t>
            </w:r>
            <w:r>
              <w:rPr>
                <w:rFonts w:cstheme="minorHAnsi"/>
                <w:b/>
                <w:sz w:val="24"/>
                <w:szCs w:val="24"/>
              </w:rPr>
              <w:t xml:space="preserve">- </w:t>
            </w:r>
            <w:r w:rsidRPr="00B94BA0">
              <w:rPr>
                <w:rFonts w:cstheme="minorHAnsi"/>
                <w:b/>
                <w:sz w:val="24"/>
                <w:szCs w:val="24"/>
              </w:rPr>
              <w:t>ASSOCIATED bloodstream infection</w:t>
            </w:r>
            <w:r w:rsidRPr="00B94BA0">
              <w:rPr>
                <w:rFonts w:cstheme="minorHAnsi"/>
                <w:sz w:val="24"/>
                <w:szCs w:val="24"/>
              </w:rPr>
              <w:t xml:space="preserve"> (CLABSI), is a surveillance definition, and</w:t>
            </w:r>
            <w:r w:rsidRPr="00B94BA0">
              <w:rPr>
                <w:rFonts w:cstheme="minorHAnsi"/>
                <w:sz w:val="24"/>
                <w:szCs w:val="24"/>
                <w:lang w:val="en"/>
              </w:rPr>
              <w:t xml:space="preserve"> is the term used by the US Centers for Disease Control and Prevention’s (CDC) National Healthcare Safety Network (NHSN)</w:t>
            </w:r>
            <w:r w:rsidRPr="00B94BA0">
              <w:rPr>
                <w:rFonts w:cstheme="minorHAnsi"/>
                <w:sz w:val="24"/>
                <w:szCs w:val="24"/>
                <w:vertAlign w:val="superscript"/>
                <w:lang w:val="en"/>
              </w:rPr>
              <w:t xml:space="preserve"> </w:t>
            </w:r>
            <w:r w:rsidRPr="00B94BA0">
              <w:rPr>
                <w:rFonts w:cstheme="minorHAnsi"/>
                <w:sz w:val="24"/>
                <w:szCs w:val="24"/>
                <w:lang w:val="en"/>
              </w:rPr>
              <w:t xml:space="preserve">(see </w:t>
            </w:r>
            <w:hyperlink r:id="rId14" w:tgtFrame="_blank" w:history="1">
              <w:r w:rsidRPr="00B94BA0">
                <w:rPr>
                  <w:rStyle w:val="Hyperlink"/>
                  <w:rFonts w:cstheme="minorHAnsi"/>
                  <w:sz w:val="24"/>
                  <w:szCs w:val="24"/>
                  <w:lang w:val="en"/>
                </w:rPr>
                <w:t>NHSN CLABSI information)</w:t>
              </w:r>
            </w:hyperlink>
            <w:r w:rsidRPr="00B94BA0">
              <w:rPr>
                <w:rFonts w:cstheme="minorHAnsi"/>
                <w:sz w:val="24"/>
                <w:szCs w:val="24"/>
                <w:lang w:val="en"/>
              </w:rPr>
              <w:t xml:space="preserve">.  A CLABSI is a laboratory confirmed primary bloodstream infection that develops in the presence of a central line or umbilical catheter with no other source of infection at another body site that meets NHSN definition.  The catheter must be in place for at least 2 calendar days on the date of event. </w:t>
            </w:r>
            <w:r>
              <w:rPr>
                <w:rFonts w:cstheme="minorHAnsi"/>
                <w:sz w:val="24"/>
                <w:szCs w:val="24"/>
                <w:lang w:val="en"/>
              </w:rPr>
              <w:t>It is not necessary to culture the catheter tip to rule in or rule out a CLABSI.</w:t>
            </w:r>
          </w:p>
          <w:p w14:paraId="146ECEC7" w14:textId="77777777" w:rsidR="00B2774A" w:rsidRPr="00B94BA0" w:rsidRDefault="00B2774A" w:rsidP="00B2774A">
            <w:pPr>
              <w:rPr>
                <w:rFonts w:cstheme="minorHAnsi"/>
                <w:sz w:val="24"/>
                <w:szCs w:val="24"/>
                <w:lang w:val="en"/>
              </w:rPr>
            </w:pPr>
          </w:p>
          <w:p w14:paraId="458C0EBE" w14:textId="77777777" w:rsidR="00B2774A" w:rsidRPr="00B94BA0" w:rsidRDefault="00B2774A" w:rsidP="00B2774A">
            <w:pPr>
              <w:pStyle w:val="p1"/>
              <w:spacing w:before="0" w:line="320" w:lineRule="exact"/>
              <w:rPr>
                <w:rFonts w:asciiTheme="minorHAnsi" w:hAnsiTheme="minorHAnsi" w:cstheme="minorHAnsi"/>
                <w:color w:val="auto"/>
                <w:sz w:val="24"/>
                <w:szCs w:val="24"/>
              </w:rPr>
            </w:pPr>
            <w:r w:rsidRPr="00B94BA0">
              <w:rPr>
                <w:rFonts w:asciiTheme="minorHAnsi" w:hAnsiTheme="minorHAnsi" w:cstheme="minorHAnsi"/>
                <w:color w:val="auto"/>
                <w:sz w:val="24"/>
                <w:szCs w:val="24"/>
              </w:rPr>
              <w:t>Since some blood stream infections are secondary to other sources that may not meet NHSN definitions, the CLABSI surveillance definition may overestimate the true incidence of CRBSI (Catheter-RELATED bloodstream infection).</w:t>
            </w:r>
          </w:p>
          <w:p w14:paraId="647EBF91" w14:textId="77777777" w:rsidR="00B2774A" w:rsidRDefault="00B2774A" w:rsidP="00706B33">
            <w:pPr>
              <w:rPr>
                <w:rFonts w:ascii="Lucida Fax" w:hAnsi="Lucida Fax"/>
                <w:color w:val="002060"/>
                <w:sz w:val="22"/>
              </w:rPr>
            </w:pPr>
          </w:p>
          <w:p w14:paraId="052417C0" w14:textId="1EEE2F14" w:rsidR="00C000F1" w:rsidRPr="00002488" w:rsidRDefault="00C000F1" w:rsidP="00706B33">
            <w:pPr>
              <w:rPr>
                <w:rFonts w:ascii="Lucida Fax" w:hAnsi="Lucida Fax"/>
                <w:color w:val="002060"/>
                <w:sz w:val="22"/>
              </w:rPr>
            </w:pPr>
          </w:p>
          <w:p w14:paraId="602F5742" w14:textId="6448D567" w:rsidR="00706B33" w:rsidRPr="00002488" w:rsidRDefault="00706B33" w:rsidP="00706B33">
            <w:pPr>
              <w:jc w:val="center"/>
              <w:rPr>
                <w:rFonts w:ascii="Lucida Fax" w:hAnsi="Lucida Fax"/>
                <w:b/>
                <w:bCs/>
                <w:color w:val="002060"/>
                <w:sz w:val="22"/>
                <w:u w:val="single"/>
              </w:rPr>
            </w:pPr>
          </w:p>
          <w:p w14:paraId="391ABBEE" w14:textId="77777777" w:rsidR="00B2774A" w:rsidRPr="00B94BA0" w:rsidRDefault="00B2774A" w:rsidP="00B2774A">
            <w:pPr>
              <w:rPr>
                <w:rFonts w:cstheme="minorHAnsi"/>
                <w:sz w:val="24"/>
                <w:szCs w:val="24"/>
                <w:lang w:val="en"/>
              </w:rPr>
            </w:pPr>
            <w:r w:rsidRPr="00B94BA0">
              <w:rPr>
                <w:rFonts w:cstheme="minorHAnsi"/>
                <w:sz w:val="24"/>
                <w:szCs w:val="24"/>
                <w:lang w:val="en"/>
              </w:rPr>
              <w:t>References</w:t>
            </w:r>
          </w:p>
          <w:p w14:paraId="51A8673C" w14:textId="77777777" w:rsidR="00B2774A" w:rsidRPr="00B94BA0" w:rsidRDefault="00FD1B05" w:rsidP="00B2774A">
            <w:pPr>
              <w:pStyle w:val="p1"/>
              <w:numPr>
                <w:ilvl w:val="0"/>
                <w:numId w:val="29"/>
              </w:numPr>
              <w:spacing w:line="320" w:lineRule="exact"/>
              <w:rPr>
                <w:rFonts w:asciiTheme="minorHAnsi" w:hAnsiTheme="minorHAnsi" w:cstheme="minorHAnsi"/>
                <w:color w:val="auto"/>
                <w:sz w:val="24"/>
                <w:szCs w:val="24"/>
              </w:rPr>
            </w:pPr>
            <w:hyperlink r:id="rId15" w:history="1">
              <w:r w:rsidR="00B2774A" w:rsidRPr="00B94BA0">
                <w:rPr>
                  <w:rStyle w:val="Hyperlink"/>
                  <w:rFonts w:asciiTheme="minorHAnsi" w:hAnsiTheme="minorHAnsi" w:cstheme="minorHAnsi"/>
                  <w:sz w:val="24"/>
                  <w:szCs w:val="24"/>
                </w:rPr>
                <w:t>https://www.cdc.gov/antibiotic-use/core-elements/collecting-cultures.html</w:t>
              </w:r>
            </w:hyperlink>
            <w:r w:rsidR="00B2774A" w:rsidRPr="00B94BA0">
              <w:rPr>
                <w:rFonts w:asciiTheme="minorHAnsi" w:hAnsiTheme="minorHAnsi" w:cstheme="minorHAnsi"/>
                <w:color w:val="auto"/>
                <w:sz w:val="24"/>
                <w:szCs w:val="24"/>
              </w:rPr>
              <w:t xml:space="preserve"> </w:t>
            </w:r>
          </w:p>
          <w:p w14:paraId="448D5777" w14:textId="77777777" w:rsidR="00B2774A" w:rsidRPr="00B94BA0" w:rsidRDefault="00FD1B05" w:rsidP="00B2774A">
            <w:pPr>
              <w:pStyle w:val="ListParagraph"/>
              <w:numPr>
                <w:ilvl w:val="0"/>
                <w:numId w:val="29"/>
              </w:numPr>
              <w:spacing w:line="259" w:lineRule="auto"/>
              <w:rPr>
                <w:rFonts w:cstheme="minorHAnsi"/>
                <w:sz w:val="24"/>
                <w:szCs w:val="24"/>
              </w:rPr>
            </w:pPr>
            <w:hyperlink r:id="rId16" w:history="1">
              <w:r w:rsidR="00B2774A" w:rsidRPr="00B94BA0">
                <w:rPr>
                  <w:rStyle w:val="Hyperlink"/>
                  <w:rFonts w:cstheme="minorHAnsi"/>
                  <w:sz w:val="24"/>
                  <w:szCs w:val="24"/>
                </w:rPr>
                <w:t>Clinical Practice Guidelines for the Diagnosis and Management of Intravascular Catheter-Related Infection:  2009 Update by the Infectious Diseases Society of America</w:t>
              </w:r>
            </w:hyperlink>
          </w:p>
          <w:p w14:paraId="7D6154EE" w14:textId="77777777" w:rsidR="00B2774A" w:rsidRPr="00B94BA0" w:rsidRDefault="00FD1B05" w:rsidP="00B2774A">
            <w:pPr>
              <w:pStyle w:val="ListParagraph"/>
              <w:numPr>
                <w:ilvl w:val="0"/>
                <w:numId w:val="29"/>
              </w:numPr>
              <w:spacing w:line="259" w:lineRule="auto"/>
              <w:rPr>
                <w:rFonts w:cstheme="minorHAnsi"/>
                <w:sz w:val="24"/>
                <w:szCs w:val="24"/>
              </w:rPr>
            </w:pPr>
            <w:hyperlink r:id="rId17" w:history="1">
              <w:r w:rsidR="00B2774A" w:rsidRPr="00B94BA0">
                <w:rPr>
                  <w:rStyle w:val="Hyperlink"/>
                  <w:rFonts w:cstheme="minorHAnsi"/>
                  <w:sz w:val="24"/>
                  <w:szCs w:val="24"/>
                </w:rPr>
                <w:t>Dwindling Utilization of Central Venous Catheter Tip Cultures: An Analysis of Sampling Trends and Clinical Utility at 128 US Hospitals, 2009–2014 (nih.gov)</w:t>
              </w:r>
            </w:hyperlink>
          </w:p>
          <w:p w14:paraId="1A043376" w14:textId="77777777" w:rsidR="00B2774A" w:rsidRPr="00B94BA0" w:rsidRDefault="00FD1B05" w:rsidP="00B2774A">
            <w:pPr>
              <w:pStyle w:val="ListParagraph"/>
              <w:numPr>
                <w:ilvl w:val="0"/>
                <w:numId w:val="29"/>
              </w:numPr>
              <w:spacing w:line="259" w:lineRule="auto"/>
              <w:rPr>
                <w:rFonts w:cstheme="minorHAnsi"/>
                <w:sz w:val="24"/>
                <w:szCs w:val="24"/>
              </w:rPr>
            </w:pPr>
            <w:hyperlink r:id="rId18" w:history="1">
              <w:r w:rsidR="00B2774A" w:rsidRPr="00B94BA0">
                <w:rPr>
                  <w:rStyle w:val="Hyperlink"/>
                  <w:rFonts w:cstheme="minorHAnsi"/>
                  <w:sz w:val="24"/>
                  <w:szCs w:val="24"/>
                </w:rPr>
                <w:t>Bloodstream Infections (cdc.gov)</w:t>
              </w:r>
            </w:hyperlink>
          </w:p>
          <w:p w14:paraId="2E36F93B" w14:textId="77777777" w:rsidR="00B2774A" w:rsidRDefault="00B2774A" w:rsidP="00B2774A">
            <w:pPr>
              <w:pStyle w:val="ListParagraph"/>
              <w:rPr>
                <w:rFonts w:cstheme="minorHAnsi"/>
                <w:sz w:val="24"/>
                <w:szCs w:val="24"/>
              </w:rPr>
            </w:pPr>
          </w:p>
          <w:p w14:paraId="0E040B3A" w14:textId="77777777" w:rsidR="00B2774A" w:rsidRDefault="00B2774A" w:rsidP="00B2774A">
            <w:pPr>
              <w:pStyle w:val="ListParagraph"/>
              <w:ind w:left="0"/>
              <w:rPr>
                <w:rFonts w:cstheme="minorHAnsi"/>
                <w:sz w:val="24"/>
                <w:szCs w:val="24"/>
              </w:rPr>
            </w:pPr>
          </w:p>
          <w:p w14:paraId="4C2F6BCA" w14:textId="77777777" w:rsidR="00B2774A" w:rsidRPr="00720E37" w:rsidRDefault="00B2774A" w:rsidP="00B2774A">
            <w:pPr>
              <w:rPr>
                <w:rFonts w:cstheme="minorHAnsi"/>
                <w:sz w:val="24"/>
                <w:szCs w:val="24"/>
              </w:rPr>
            </w:pPr>
            <w:r>
              <w:rPr>
                <w:rFonts w:cstheme="minorHAnsi"/>
                <w:sz w:val="24"/>
                <w:szCs w:val="24"/>
              </w:rPr>
              <w:t>*</w:t>
            </w:r>
            <w:r w:rsidRPr="00720E37">
              <w:rPr>
                <w:rFonts w:cstheme="minorHAnsi"/>
                <w:sz w:val="24"/>
                <w:szCs w:val="24"/>
              </w:rPr>
              <w:t>Clinical decision support is available via EMR panel orders:</w:t>
            </w:r>
          </w:p>
          <w:p w14:paraId="5246F54E" w14:textId="77777777" w:rsidR="00B2774A" w:rsidRDefault="00B2774A" w:rsidP="00B2774A">
            <w:pPr>
              <w:pStyle w:val="ListParagraph"/>
              <w:numPr>
                <w:ilvl w:val="1"/>
                <w:numId w:val="29"/>
              </w:numPr>
              <w:spacing w:line="259" w:lineRule="auto"/>
              <w:rPr>
                <w:rFonts w:cstheme="minorHAnsi"/>
                <w:sz w:val="24"/>
                <w:szCs w:val="24"/>
              </w:rPr>
            </w:pPr>
            <w:r>
              <w:rPr>
                <w:rFonts w:cstheme="minorHAnsi"/>
                <w:sz w:val="24"/>
                <w:szCs w:val="24"/>
              </w:rPr>
              <w:t>“Blood culture panel”</w:t>
            </w:r>
          </w:p>
          <w:p w14:paraId="073D91C6" w14:textId="77777777" w:rsidR="00B2774A" w:rsidRPr="00B94BA0" w:rsidRDefault="00B2774A" w:rsidP="00B2774A">
            <w:pPr>
              <w:pStyle w:val="ListParagraph"/>
              <w:numPr>
                <w:ilvl w:val="1"/>
                <w:numId w:val="29"/>
              </w:numPr>
              <w:spacing w:line="259" w:lineRule="auto"/>
              <w:rPr>
                <w:rFonts w:cstheme="minorHAnsi"/>
                <w:sz w:val="24"/>
                <w:szCs w:val="24"/>
              </w:rPr>
            </w:pPr>
            <w:r>
              <w:rPr>
                <w:rFonts w:cstheme="minorHAnsi"/>
                <w:sz w:val="24"/>
                <w:szCs w:val="24"/>
              </w:rPr>
              <w:t>PED/PICU Blood culture panel”</w:t>
            </w:r>
          </w:p>
          <w:p w14:paraId="56A37754" w14:textId="77777777" w:rsidR="00B259BE" w:rsidRDefault="00B259BE" w:rsidP="00B259BE">
            <w:pPr>
              <w:rPr>
                <w:rFonts w:ascii="Lucida Fax" w:hAnsi="Lucida Fax" w:cs="Calibri"/>
                <w:sz w:val="28"/>
                <w:szCs w:val="28"/>
              </w:rPr>
            </w:pPr>
          </w:p>
          <w:p w14:paraId="5BE85409" w14:textId="77777777" w:rsidR="00B259BE" w:rsidRDefault="00B259BE" w:rsidP="00B259BE">
            <w:pPr>
              <w:rPr>
                <w:rFonts w:ascii="Lucida Fax" w:hAnsi="Lucida Fax" w:cs="Calibri"/>
                <w:sz w:val="28"/>
                <w:szCs w:val="28"/>
              </w:rPr>
            </w:pPr>
          </w:p>
          <w:p w14:paraId="3257F604" w14:textId="77777777" w:rsidR="00B259BE" w:rsidRDefault="00B259BE" w:rsidP="00B259BE">
            <w:pPr>
              <w:rPr>
                <w:rFonts w:ascii="Lucida Fax" w:hAnsi="Lucida Fax" w:cs="Calibri"/>
                <w:sz w:val="28"/>
                <w:szCs w:val="28"/>
              </w:rPr>
            </w:pPr>
          </w:p>
          <w:p w14:paraId="57C8DC2F" w14:textId="77777777" w:rsidR="00B259BE" w:rsidRDefault="00B259BE" w:rsidP="00B259BE">
            <w:pPr>
              <w:rPr>
                <w:rFonts w:ascii="Lucida Fax" w:hAnsi="Lucida Fax" w:cs="Calibri"/>
                <w:sz w:val="28"/>
                <w:szCs w:val="28"/>
              </w:rPr>
            </w:pPr>
          </w:p>
          <w:p w14:paraId="1C6E3A20" w14:textId="77777777" w:rsidR="00B259BE" w:rsidRDefault="00B259BE" w:rsidP="00B259BE">
            <w:pPr>
              <w:rPr>
                <w:rFonts w:ascii="Lucida Fax" w:hAnsi="Lucida Fax" w:cs="Calibri"/>
                <w:sz w:val="28"/>
                <w:szCs w:val="28"/>
              </w:rPr>
            </w:pPr>
          </w:p>
          <w:p w14:paraId="0EF31500" w14:textId="77777777" w:rsidR="00B259BE" w:rsidRDefault="00B259BE" w:rsidP="00B259BE">
            <w:pPr>
              <w:rPr>
                <w:rFonts w:ascii="Lucida Fax" w:hAnsi="Lucida Fax" w:cs="Calibri"/>
                <w:sz w:val="28"/>
                <w:szCs w:val="28"/>
              </w:rPr>
            </w:pPr>
          </w:p>
          <w:p w14:paraId="689E5C00" w14:textId="77777777" w:rsidR="00B259BE" w:rsidRPr="00B259BE" w:rsidRDefault="00B259BE" w:rsidP="00B13DED">
            <w:pPr>
              <w:rPr>
                <w:rFonts w:cs="Calibri"/>
                <w:color w:val="002060"/>
                <w:sz w:val="22"/>
              </w:rPr>
            </w:pPr>
          </w:p>
          <w:p w14:paraId="1A561EEB" w14:textId="77777777" w:rsidR="00B13DED" w:rsidRPr="00B259BE" w:rsidRDefault="00B13DED" w:rsidP="00B13DED">
            <w:pPr>
              <w:rPr>
                <w:rFonts w:cs="Times New Roman"/>
                <w:color w:val="002060"/>
              </w:rPr>
            </w:pPr>
          </w:p>
          <w:p w14:paraId="5D0CA204" w14:textId="39D6297E" w:rsidR="00706B33" w:rsidRPr="00002488" w:rsidRDefault="00706B33" w:rsidP="00706B33">
            <w:pPr>
              <w:jc w:val="center"/>
              <w:rPr>
                <w:rFonts w:ascii="Lucida Fax" w:hAnsi="Lucida Fax"/>
                <w:b/>
                <w:bCs/>
                <w:color w:val="002060"/>
                <w:sz w:val="22"/>
                <w:u w:val="single"/>
              </w:rPr>
            </w:pPr>
          </w:p>
          <w:p w14:paraId="35A4FA27" w14:textId="668FF8F7" w:rsidR="00706B33" w:rsidRPr="00002488" w:rsidRDefault="00706B33" w:rsidP="00706B33">
            <w:pPr>
              <w:rPr>
                <w:rFonts w:ascii="Lucida Fax" w:hAnsi="Lucida Fax"/>
                <w:color w:val="002060"/>
                <w:sz w:val="22"/>
              </w:rPr>
            </w:pPr>
          </w:p>
          <w:p w14:paraId="3C4F168A" w14:textId="4EB063C3" w:rsidR="00706B33" w:rsidRPr="00002488" w:rsidRDefault="00706B33" w:rsidP="0090689A">
            <w:pPr>
              <w:rPr>
                <w:rFonts w:ascii="Lucida Fax" w:hAnsi="Lucida Fax"/>
                <w:color w:val="002060"/>
                <w:sz w:val="22"/>
              </w:rPr>
            </w:pPr>
          </w:p>
          <w:p w14:paraId="0B266F53" w14:textId="1FD93E2C" w:rsidR="00706B33" w:rsidRPr="00002488" w:rsidRDefault="00706B33" w:rsidP="0090689A">
            <w:pPr>
              <w:jc w:val="center"/>
              <w:rPr>
                <w:rFonts w:ascii="Lucida Fax" w:hAnsi="Lucida Fax"/>
                <w:color w:val="002060"/>
                <w:sz w:val="22"/>
              </w:rPr>
            </w:pPr>
          </w:p>
          <w:p w14:paraId="3D7CAECC" w14:textId="312C65BC" w:rsidR="00706B33" w:rsidRPr="0090689A" w:rsidRDefault="00706B33" w:rsidP="00706B33">
            <w:pPr>
              <w:rPr>
                <w:rFonts w:ascii="Lucida Fax" w:hAnsi="Lucida Fax"/>
                <w:color w:val="002060"/>
                <w:sz w:val="24"/>
                <w:szCs w:val="24"/>
              </w:rPr>
            </w:pPr>
          </w:p>
          <w:p w14:paraId="7832AD32" w14:textId="4853EE1A" w:rsidR="00706B33" w:rsidRDefault="00706B33" w:rsidP="00706B33">
            <w:pPr>
              <w:rPr>
                <w:rFonts w:ascii="Lucida Fax" w:hAnsi="Lucida Fax"/>
                <w:color w:val="002060"/>
                <w:sz w:val="22"/>
                <w:u w:val="single"/>
              </w:rPr>
            </w:pPr>
          </w:p>
          <w:p w14:paraId="56E245D8" w14:textId="4C364917" w:rsidR="00177E87" w:rsidRDefault="00177E87" w:rsidP="00706B33">
            <w:pPr>
              <w:rPr>
                <w:rFonts w:ascii="Lucida Fax" w:hAnsi="Lucida Fax"/>
                <w:color w:val="002060"/>
                <w:sz w:val="22"/>
                <w:u w:val="single"/>
              </w:rPr>
            </w:pPr>
          </w:p>
          <w:p w14:paraId="599EDE28" w14:textId="0DAF2621" w:rsidR="00177E87" w:rsidRDefault="00177E87" w:rsidP="00706B33">
            <w:pPr>
              <w:rPr>
                <w:rFonts w:ascii="Lucida Fax" w:hAnsi="Lucida Fax"/>
                <w:color w:val="002060"/>
                <w:sz w:val="22"/>
                <w:u w:val="single"/>
              </w:rPr>
            </w:pPr>
          </w:p>
          <w:p w14:paraId="7BB8C69E" w14:textId="77777777" w:rsidR="003469CD" w:rsidRPr="00A717DD" w:rsidRDefault="003469CD" w:rsidP="003469CD">
            <w:pPr>
              <w:rPr>
                <w:rFonts w:cs="Arial"/>
                <w:color w:val="002060"/>
                <w:sz w:val="24"/>
                <w:szCs w:val="24"/>
              </w:rPr>
            </w:pPr>
          </w:p>
          <w:p w14:paraId="31B6B112" w14:textId="77777777" w:rsidR="003469CD" w:rsidRPr="00A717DD" w:rsidRDefault="003469CD" w:rsidP="003469CD">
            <w:pPr>
              <w:rPr>
                <w:color w:val="002060"/>
                <w:sz w:val="24"/>
                <w:szCs w:val="24"/>
              </w:rPr>
            </w:pPr>
          </w:p>
          <w:p w14:paraId="3798A50C" w14:textId="77777777" w:rsidR="003469CD" w:rsidRPr="003469CD" w:rsidRDefault="003469CD" w:rsidP="003469CD">
            <w:pPr>
              <w:rPr>
                <w:sz w:val="24"/>
                <w:szCs w:val="24"/>
              </w:rPr>
            </w:pPr>
          </w:p>
          <w:p w14:paraId="33935AD6" w14:textId="77777777" w:rsidR="00127974" w:rsidRDefault="00127974" w:rsidP="003469CD">
            <w:pPr>
              <w:rPr>
                <w:sz w:val="24"/>
                <w:szCs w:val="24"/>
              </w:rPr>
            </w:pPr>
          </w:p>
          <w:p w14:paraId="7B869A2B" w14:textId="77777777" w:rsidR="00706B33" w:rsidRPr="00D547ED" w:rsidRDefault="00706B33" w:rsidP="00706B33">
            <w:pPr>
              <w:jc w:val="center"/>
              <w:rPr>
                <w:rFonts w:ascii="Lucida Fax" w:hAnsi="Lucida Fax"/>
                <w:color w:val="002060"/>
                <w:sz w:val="24"/>
                <w:szCs w:val="24"/>
              </w:rPr>
            </w:pPr>
          </w:p>
          <w:p w14:paraId="53DA921F" w14:textId="0A84CAD4" w:rsidR="00706B33" w:rsidRPr="00002488" w:rsidRDefault="00706B33" w:rsidP="00706B33">
            <w:pPr>
              <w:rPr>
                <w:rFonts w:ascii="Lucida Fax" w:hAnsi="Lucida Fax"/>
                <w:color w:val="002060"/>
                <w:sz w:val="22"/>
              </w:rPr>
            </w:pPr>
          </w:p>
          <w:p w14:paraId="2365DF5D" w14:textId="38373573" w:rsidR="00706B33" w:rsidRPr="00002488" w:rsidRDefault="00706B33" w:rsidP="00D547ED">
            <w:pPr>
              <w:jc w:val="center"/>
              <w:rPr>
                <w:rFonts w:ascii="Lucida Fax" w:hAnsi="Lucida Fax"/>
                <w:color w:val="002060"/>
                <w:sz w:val="22"/>
              </w:rPr>
            </w:pPr>
          </w:p>
          <w:p w14:paraId="390A5066" w14:textId="70ABA364" w:rsidR="00706B33" w:rsidRPr="00002488" w:rsidRDefault="00706B33" w:rsidP="00706B33">
            <w:pPr>
              <w:rPr>
                <w:rFonts w:ascii="Lucida Fax" w:hAnsi="Lucida Fax"/>
                <w:color w:val="002060"/>
                <w:sz w:val="22"/>
              </w:rPr>
            </w:pPr>
          </w:p>
          <w:p w14:paraId="03A82EF7" w14:textId="30583733" w:rsidR="00706B33" w:rsidRPr="00002488" w:rsidRDefault="00706B33" w:rsidP="00706B33">
            <w:pPr>
              <w:rPr>
                <w:rFonts w:ascii="Lucida Fax" w:hAnsi="Lucida Fax"/>
                <w:color w:val="002060"/>
                <w:sz w:val="22"/>
              </w:rPr>
            </w:pPr>
          </w:p>
          <w:p w14:paraId="26DFC8FA" w14:textId="6895C700" w:rsidR="00C8226E" w:rsidRPr="00934F9E" w:rsidRDefault="00C8226E" w:rsidP="00934F9E">
            <w:pPr>
              <w:rPr>
                <w:rFonts w:ascii="Lucida Fax" w:hAnsi="Lucida Fax" w:cs="Arial"/>
                <w:b/>
                <w:color w:val="002060"/>
                <w:sz w:val="22"/>
              </w:rPr>
            </w:pPr>
          </w:p>
        </w:tc>
      </w:tr>
    </w:tbl>
    <w:p w14:paraId="5A9A87A8" w14:textId="1F80FB80" w:rsidR="0043117B" w:rsidRPr="002845ED" w:rsidRDefault="00FD1B05" w:rsidP="006F3334">
      <w:pPr>
        <w:tabs>
          <w:tab w:val="left" w:pos="990"/>
        </w:tabs>
        <w:rPr>
          <w:color w:val="002060"/>
        </w:rPr>
      </w:pPr>
    </w:p>
    <w:sectPr w:rsidR="0043117B" w:rsidRPr="002845ED" w:rsidSect="000C45FF">
      <w:headerReference w:type="default" r:id="rId19"/>
      <w:footerReference w:type="default" r:id="rId20"/>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9CC4FB" w14:textId="77777777" w:rsidR="004C1E21" w:rsidRDefault="004C1E21" w:rsidP="000C45FF">
      <w:r>
        <w:separator/>
      </w:r>
    </w:p>
  </w:endnote>
  <w:endnote w:type="continuationSeparator" w:id="0">
    <w:p w14:paraId="0C6F5B83" w14:textId="77777777" w:rsidR="004C1E21" w:rsidRDefault="004C1E21" w:rsidP="000C45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Batang">
    <w:altName w:val="Arial Unicode MS"/>
    <w:panose1 w:val="02030600000101010101"/>
    <w:charset w:val="81"/>
    <w:family w:val="auto"/>
    <w:notTrueType/>
    <w:pitch w:val="fixed"/>
    <w:sig w:usb0="00000000" w:usb1="09060000" w:usb2="00000010" w:usb3="00000000" w:csb0="00080000" w:csb1="00000000"/>
  </w:font>
  <w:font w:name="Century Gothic">
    <w:panose1 w:val="020B0502020202020204"/>
    <w:charset w:val="00"/>
    <w:family w:val="swiss"/>
    <w:pitch w:val="variable"/>
    <w:sig w:usb0="00000287" w:usb1="00000000" w:usb2="00000000" w:usb3="00000000" w:csb0="0000009F" w:csb1="00000000"/>
  </w:font>
  <w:font w:name="Meiryo">
    <w:altName w:val="MS Gothic"/>
    <w:charset w:val="80"/>
    <w:family w:val="swiss"/>
    <w:pitch w:val="variable"/>
    <w:sig w:usb0="E00002FF" w:usb1="6AC7FFFF" w:usb2="08000012"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ITC Franklin Gothic">
    <w:charset w:val="00"/>
    <w:family w:val="auto"/>
    <w:pitch w:val="variable"/>
    <w:sig w:usb0="00000003" w:usb1="00000000" w:usb2="00000000" w:usb3="00000000" w:csb0="00000001" w:csb1="00000000"/>
  </w:font>
  <w:font w:name="Lucida Fax">
    <w:panose1 w:val="02060602050505020204"/>
    <w:charset w:val="00"/>
    <w:family w:val="roman"/>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128401"/>
      <w:docPartObj>
        <w:docPartGallery w:val="Page Numbers (Bottom of Page)"/>
        <w:docPartUnique/>
      </w:docPartObj>
    </w:sdtPr>
    <w:sdtEndPr/>
    <w:sdtContent>
      <w:sdt>
        <w:sdtPr>
          <w:id w:val="1728636285"/>
          <w:docPartObj>
            <w:docPartGallery w:val="Page Numbers (Top of Page)"/>
            <w:docPartUnique/>
          </w:docPartObj>
        </w:sdtPr>
        <w:sdtEndPr/>
        <w:sdtContent>
          <w:p w14:paraId="3101A686" w14:textId="0A0D3766" w:rsidR="00597830" w:rsidRDefault="00597830" w:rsidP="00597830">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FD1B05">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FD1B05">
              <w:rPr>
                <w:b/>
                <w:bCs/>
                <w:noProof/>
              </w:rPr>
              <w:t>4</w:t>
            </w:r>
            <w:r>
              <w:rPr>
                <w:b/>
                <w:bCs/>
                <w:sz w:val="24"/>
                <w:szCs w:val="24"/>
              </w:rPr>
              <w:fldChar w:fldCharType="end"/>
            </w:r>
          </w:p>
        </w:sdtContent>
      </w:sdt>
    </w:sdtContent>
  </w:sdt>
  <w:p w14:paraId="01002E8B" w14:textId="77777777" w:rsidR="00A02896" w:rsidRDefault="00A0289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D365BB" w14:textId="77777777" w:rsidR="004C1E21" w:rsidRDefault="004C1E21" w:rsidP="000C45FF">
      <w:r>
        <w:separator/>
      </w:r>
    </w:p>
  </w:footnote>
  <w:footnote w:type="continuationSeparator" w:id="0">
    <w:p w14:paraId="01FD85EF" w14:textId="77777777" w:rsidR="004C1E21" w:rsidRDefault="004C1E21" w:rsidP="000C45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7CFD1" w14:textId="77777777" w:rsidR="000C45FF" w:rsidRDefault="000C45FF">
    <w:pPr>
      <w:pStyle w:val="Header"/>
    </w:pPr>
    <w:r>
      <w:rPr>
        <w:noProof/>
        <w:lang w:eastAsia="en-US"/>
      </w:rPr>
      <w:drawing>
        <wp:anchor distT="0" distB="0" distL="114300" distR="114300" simplePos="0" relativeHeight="251658240" behindDoc="1" locked="0" layoutInCell="1" allowOverlap="1" wp14:anchorId="5D6605B0" wp14:editId="2DF5120C">
          <wp:simplePos x="0" y="0"/>
          <wp:positionH relativeFrom="page">
            <wp:align>center</wp:align>
          </wp:positionH>
          <wp:positionV relativeFrom="page">
            <wp:align>center</wp:align>
          </wp:positionV>
          <wp:extent cx="7260336" cy="9628632"/>
          <wp:effectExtent l="0" t="0" r="0" b="0"/>
          <wp:wrapNone/>
          <wp:docPr id="3" name="Graphic 3">
            <a:extLst xmlns:a="http://schemas.openxmlformats.org/drawingml/2006/main">
              <a:ext uri="{C183D7F6-B498-43B3-948B-1728B52AA6E4}">
                <adec:decorative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asvg="http://schemas.microsoft.com/office/drawing/2016/SVG/main" r:embed="rId2"/>
                      </a:ext>
                    </a:extLst>
                  </a:blip>
                  <a:stretch>
                    <a:fillRect/>
                  </a:stretch>
                </pic:blipFill>
                <pic:spPr>
                  <a:xfrm>
                    <a:off x="0" y="0"/>
                    <a:ext cx="7260336" cy="9628632"/>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12CF2"/>
    <w:multiLevelType w:val="hybridMultilevel"/>
    <w:tmpl w:val="3A2AB3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1A521C"/>
    <w:multiLevelType w:val="hybridMultilevel"/>
    <w:tmpl w:val="EBF007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727C16"/>
    <w:multiLevelType w:val="hybridMultilevel"/>
    <w:tmpl w:val="62D028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E810F4"/>
    <w:multiLevelType w:val="hybridMultilevel"/>
    <w:tmpl w:val="0E6A6F0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BE2E84"/>
    <w:multiLevelType w:val="hybridMultilevel"/>
    <w:tmpl w:val="98684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675BE8"/>
    <w:multiLevelType w:val="hybridMultilevel"/>
    <w:tmpl w:val="23A83A4E"/>
    <w:lvl w:ilvl="0" w:tplc="39FCD3E2">
      <w:start w:val="1"/>
      <w:numFmt w:val="decimal"/>
      <w:lvlText w:val="%1."/>
      <w:lvlJc w:val="left"/>
      <w:pPr>
        <w:ind w:left="435" w:hanging="360"/>
      </w:pPr>
      <w:rPr>
        <w:rFonts w:ascii="Arial Black" w:eastAsia="Batang" w:hAnsi="Arial Black" w:cstheme="minorBidi" w:hint="default"/>
        <w:b/>
        <w:color w:val="0000A4"/>
        <w:sz w:val="22"/>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6" w15:restartNumberingAfterBreak="0">
    <w:nsid w:val="14967CEB"/>
    <w:multiLevelType w:val="hybridMultilevel"/>
    <w:tmpl w:val="A3CEA83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6BD02B7"/>
    <w:multiLevelType w:val="hybridMultilevel"/>
    <w:tmpl w:val="D0CEF9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8C606EC"/>
    <w:multiLevelType w:val="hybridMultilevel"/>
    <w:tmpl w:val="D040A65E"/>
    <w:lvl w:ilvl="0" w:tplc="7DE88CEC">
      <w:start w:val="1"/>
      <w:numFmt w:val="decimal"/>
      <w:lvlText w:val="%1&gt;"/>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9" w15:restartNumberingAfterBreak="0">
    <w:nsid w:val="1997636A"/>
    <w:multiLevelType w:val="hybridMultilevel"/>
    <w:tmpl w:val="60D073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2AF54C6"/>
    <w:multiLevelType w:val="hybridMultilevel"/>
    <w:tmpl w:val="4104A4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DCF0C77"/>
    <w:multiLevelType w:val="hybridMultilevel"/>
    <w:tmpl w:val="E52A23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25F1EF3"/>
    <w:multiLevelType w:val="hybridMultilevel"/>
    <w:tmpl w:val="F3FA7D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3CF82C94"/>
    <w:multiLevelType w:val="hybridMultilevel"/>
    <w:tmpl w:val="A5AEA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E325296"/>
    <w:multiLevelType w:val="hybridMultilevel"/>
    <w:tmpl w:val="217AA8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F4B6ED3"/>
    <w:multiLevelType w:val="hybridMultilevel"/>
    <w:tmpl w:val="AA26DF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42962EBD"/>
    <w:multiLevelType w:val="hybridMultilevel"/>
    <w:tmpl w:val="6C9C1D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8176B81"/>
    <w:multiLevelType w:val="hybridMultilevel"/>
    <w:tmpl w:val="820EE336"/>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8" w15:restartNumberingAfterBreak="0">
    <w:nsid w:val="582434E4"/>
    <w:multiLevelType w:val="hybridMultilevel"/>
    <w:tmpl w:val="97E4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9473A2A"/>
    <w:multiLevelType w:val="hybridMultilevel"/>
    <w:tmpl w:val="1A987B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5B2B3D46"/>
    <w:multiLevelType w:val="hybridMultilevel"/>
    <w:tmpl w:val="B6927D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CE75C85"/>
    <w:multiLevelType w:val="hybridMultilevel"/>
    <w:tmpl w:val="554A6E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E110712"/>
    <w:multiLevelType w:val="hybridMultilevel"/>
    <w:tmpl w:val="A9A6C962"/>
    <w:lvl w:ilvl="0" w:tplc="D966A732">
      <w:start w:val="1"/>
      <w:numFmt w:val="decimal"/>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23" w15:restartNumberingAfterBreak="0">
    <w:nsid w:val="60D16E2A"/>
    <w:multiLevelType w:val="hybridMultilevel"/>
    <w:tmpl w:val="B1C43160"/>
    <w:lvl w:ilvl="0" w:tplc="04090001">
      <w:start w:val="1"/>
      <w:numFmt w:val="bullet"/>
      <w:lvlText w:val=""/>
      <w:lvlJc w:val="left"/>
      <w:pPr>
        <w:ind w:left="735" w:hanging="375"/>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7EE501F"/>
    <w:multiLevelType w:val="hybridMultilevel"/>
    <w:tmpl w:val="DBACD1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53F48E2"/>
    <w:multiLevelType w:val="hybridMultilevel"/>
    <w:tmpl w:val="4738AD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75726D6"/>
    <w:multiLevelType w:val="hybridMultilevel"/>
    <w:tmpl w:val="BD8E9A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8AC3711"/>
    <w:multiLevelType w:val="hybridMultilevel"/>
    <w:tmpl w:val="7A9290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B3A22B6"/>
    <w:multiLevelType w:val="hybridMultilevel"/>
    <w:tmpl w:val="9A7C2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19"/>
  </w:num>
  <w:num w:numId="3">
    <w:abstractNumId w:val="12"/>
  </w:num>
  <w:num w:numId="4">
    <w:abstractNumId w:val="8"/>
  </w:num>
  <w:num w:numId="5">
    <w:abstractNumId w:val="22"/>
  </w:num>
  <w:num w:numId="6">
    <w:abstractNumId w:val="21"/>
  </w:num>
  <w:num w:numId="7">
    <w:abstractNumId w:val="23"/>
  </w:num>
  <w:num w:numId="8">
    <w:abstractNumId w:val="15"/>
  </w:num>
  <w:num w:numId="9">
    <w:abstractNumId w:val="20"/>
  </w:num>
  <w:num w:numId="10">
    <w:abstractNumId w:val="9"/>
  </w:num>
  <w:num w:numId="11">
    <w:abstractNumId w:val="6"/>
  </w:num>
  <w:num w:numId="12">
    <w:abstractNumId w:val="28"/>
  </w:num>
  <w:num w:numId="13">
    <w:abstractNumId w:val="7"/>
  </w:num>
  <w:num w:numId="14">
    <w:abstractNumId w:val="5"/>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11"/>
  </w:num>
  <w:num w:numId="18">
    <w:abstractNumId w:val="4"/>
  </w:num>
  <w:num w:numId="19">
    <w:abstractNumId w:val="14"/>
  </w:num>
  <w:num w:numId="20">
    <w:abstractNumId w:val="24"/>
  </w:num>
  <w:num w:numId="21">
    <w:abstractNumId w:val="26"/>
  </w:num>
  <w:num w:numId="22">
    <w:abstractNumId w:val="18"/>
  </w:num>
  <w:num w:numId="23">
    <w:abstractNumId w:val="27"/>
  </w:num>
  <w:num w:numId="24">
    <w:abstractNumId w:val="10"/>
  </w:num>
  <w:num w:numId="25">
    <w:abstractNumId w:val="25"/>
  </w:num>
  <w:num w:numId="26">
    <w:abstractNumId w:val="0"/>
  </w:num>
  <w:num w:numId="27">
    <w:abstractNumId w:val="2"/>
  </w:num>
  <w:num w:numId="28">
    <w:abstractNumId w:val="16"/>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attachedTemplate r:id="rId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stylePaneSortMethod w:val="0000"/>
  <w:defaultTabStop w:val="720"/>
  <w:characterSpacingControl w:val="doNotCompress"/>
  <w:hdrShapeDefaults>
    <o:shapedefaults v:ext="edit" spidmax="4300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DQwNDUzMzExNrKwNDBS0lEKTi0uzszPAykwrAUAIa4cjiwAAAA="/>
  </w:docVars>
  <w:rsids>
    <w:rsidRoot w:val="00670541"/>
    <w:rsid w:val="00002488"/>
    <w:rsid w:val="00036450"/>
    <w:rsid w:val="0004174F"/>
    <w:rsid w:val="00094499"/>
    <w:rsid w:val="000C45FF"/>
    <w:rsid w:val="000E3FD1"/>
    <w:rsid w:val="000E477D"/>
    <w:rsid w:val="000F0B39"/>
    <w:rsid w:val="00105063"/>
    <w:rsid w:val="001074C3"/>
    <w:rsid w:val="00112054"/>
    <w:rsid w:val="001127CC"/>
    <w:rsid w:val="001171D8"/>
    <w:rsid w:val="00127974"/>
    <w:rsid w:val="001525E1"/>
    <w:rsid w:val="00173BD3"/>
    <w:rsid w:val="001751F8"/>
    <w:rsid w:val="00177E87"/>
    <w:rsid w:val="00180329"/>
    <w:rsid w:val="0019001F"/>
    <w:rsid w:val="001A74A5"/>
    <w:rsid w:val="001B2ABD"/>
    <w:rsid w:val="001C4C4F"/>
    <w:rsid w:val="001D5D39"/>
    <w:rsid w:val="001E0391"/>
    <w:rsid w:val="001E1759"/>
    <w:rsid w:val="001E6631"/>
    <w:rsid w:val="001F04A9"/>
    <w:rsid w:val="001F1ECC"/>
    <w:rsid w:val="00214703"/>
    <w:rsid w:val="00220E78"/>
    <w:rsid w:val="00223249"/>
    <w:rsid w:val="002400EB"/>
    <w:rsid w:val="00256CF7"/>
    <w:rsid w:val="00281FD5"/>
    <w:rsid w:val="002845ED"/>
    <w:rsid w:val="002A22F6"/>
    <w:rsid w:val="002B372C"/>
    <w:rsid w:val="002D68DA"/>
    <w:rsid w:val="0030481B"/>
    <w:rsid w:val="003156FC"/>
    <w:rsid w:val="003254B5"/>
    <w:rsid w:val="00333BC5"/>
    <w:rsid w:val="003349F9"/>
    <w:rsid w:val="00335CE6"/>
    <w:rsid w:val="0034259A"/>
    <w:rsid w:val="0034677E"/>
    <w:rsid w:val="003469CD"/>
    <w:rsid w:val="00350F64"/>
    <w:rsid w:val="00353ACA"/>
    <w:rsid w:val="0036300E"/>
    <w:rsid w:val="0037121F"/>
    <w:rsid w:val="003A522E"/>
    <w:rsid w:val="003A6B7D"/>
    <w:rsid w:val="003A7AE9"/>
    <w:rsid w:val="003B06CA"/>
    <w:rsid w:val="003D37A4"/>
    <w:rsid w:val="004071FC"/>
    <w:rsid w:val="0041739F"/>
    <w:rsid w:val="00445947"/>
    <w:rsid w:val="00453C7E"/>
    <w:rsid w:val="004813B3"/>
    <w:rsid w:val="004838D3"/>
    <w:rsid w:val="004847B3"/>
    <w:rsid w:val="00496591"/>
    <w:rsid w:val="004C1E21"/>
    <w:rsid w:val="004C63E4"/>
    <w:rsid w:val="004D3011"/>
    <w:rsid w:val="004E2D3F"/>
    <w:rsid w:val="004F3380"/>
    <w:rsid w:val="0050448C"/>
    <w:rsid w:val="005135B9"/>
    <w:rsid w:val="005262AC"/>
    <w:rsid w:val="00527719"/>
    <w:rsid w:val="005327E3"/>
    <w:rsid w:val="00532A05"/>
    <w:rsid w:val="00533D04"/>
    <w:rsid w:val="00537D89"/>
    <w:rsid w:val="00541B7A"/>
    <w:rsid w:val="005642C7"/>
    <w:rsid w:val="00597830"/>
    <w:rsid w:val="005A0D13"/>
    <w:rsid w:val="005D261E"/>
    <w:rsid w:val="005D51CA"/>
    <w:rsid w:val="005E39D5"/>
    <w:rsid w:val="005F2D78"/>
    <w:rsid w:val="00600670"/>
    <w:rsid w:val="006203D7"/>
    <w:rsid w:val="0062123A"/>
    <w:rsid w:val="006232BB"/>
    <w:rsid w:val="00631F41"/>
    <w:rsid w:val="00633BE5"/>
    <w:rsid w:val="006353B5"/>
    <w:rsid w:val="0063720E"/>
    <w:rsid w:val="00646E75"/>
    <w:rsid w:val="00655259"/>
    <w:rsid w:val="00670541"/>
    <w:rsid w:val="006771D0"/>
    <w:rsid w:val="0068664D"/>
    <w:rsid w:val="006B6BC3"/>
    <w:rsid w:val="006B6F87"/>
    <w:rsid w:val="006E52C5"/>
    <w:rsid w:val="006E582D"/>
    <w:rsid w:val="006F3334"/>
    <w:rsid w:val="006F6C41"/>
    <w:rsid w:val="00706B33"/>
    <w:rsid w:val="00715FCB"/>
    <w:rsid w:val="00717FDA"/>
    <w:rsid w:val="00740ABC"/>
    <w:rsid w:val="00743101"/>
    <w:rsid w:val="0074376D"/>
    <w:rsid w:val="007775E1"/>
    <w:rsid w:val="00782C7F"/>
    <w:rsid w:val="007867A0"/>
    <w:rsid w:val="007927F5"/>
    <w:rsid w:val="00802CA0"/>
    <w:rsid w:val="008102AD"/>
    <w:rsid w:val="008120C9"/>
    <w:rsid w:val="00822492"/>
    <w:rsid w:val="00825E4E"/>
    <w:rsid w:val="00857E91"/>
    <w:rsid w:val="008A001C"/>
    <w:rsid w:val="008C3B68"/>
    <w:rsid w:val="0090689A"/>
    <w:rsid w:val="00910B2E"/>
    <w:rsid w:val="009260CD"/>
    <w:rsid w:val="009300C1"/>
    <w:rsid w:val="00934F9E"/>
    <w:rsid w:val="00937FAB"/>
    <w:rsid w:val="00940BEA"/>
    <w:rsid w:val="00952C25"/>
    <w:rsid w:val="009622BC"/>
    <w:rsid w:val="00967500"/>
    <w:rsid w:val="00971FC1"/>
    <w:rsid w:val="00984753"/>
    <w:rsid w:val="00993B57"/>
    <w:rsid w:val="009D273A"/>
    <w:rsid w:val="00A02896"/>
    <w:rsid w:val="00A2032A"/>
    <w:rsid w:val="00A2118D"/>
    <w:rsid w:val="00A3171B"/>
    <w:rsid w:val="00A448C4"/>
    <w:rsid w:val="00A460A8"/>
    <w:rsid w:val="00A717DD"/>
    <w:rsid w:val="00A86417"/>
    <w:rsid w:val="00AC719E"/>
    <w:rsid w:val="00AD3C57"/>
    <w:rsid w:val="00AD76E2"/>
    <w:rsid w:val="00AE0CAD"/>
    <w:rsid w:val="00B13DED"/>
    <w:rsid w:val="00B20152"/>
    <w:rsid w:val="00B259BE"/>
    <w:rsid w:val="00B2774A"/>
    <w:rsid w:val="00B3357D"/>
    <w:rsid w:val="00B34EA7"/>
    <w:rsid w:val="00B359E4"/>
    <w:rsid w:val="00B475AE"/>
    <w:rsid w:val="00B57D98"/>
    <w:rsid w:val="00B70850"/>
    <w:rsid w:val="00B87BAB"/>
    <w:rsid w:val="00BB3F97"/>
    <w:rsid w:val="00BE47B9"/>
    <w:rsid w:val="00C000F1"/>
    <w:rsid w:val="00C066B6"/>
    <w:rsid w:val="00C13384"/>
    <w:rsid w:val="00C37BA1"/>
    <w:rsid w:val="00C44AF4"/>
    <w:rsid w:val="00C4674C"/>
    <w:rsid w:val="00C506CF"/>
    <w:rsid w:val="00C62682"/>
    <w:rsid w:val="00C72BED"/>
    <w:rsid w:val="00C8226E"/>
    <w:rsid w:val="00C9578B"/>
    <w:rsid w:val="00CA4358"/>
    <w:rsid w:val="00CA7225"/>
    <w:rsid w:val="00CB0055"/>
    <w:rsid w:val="00CB09B8"/>
    <w:rsid w:val="00CC2828"/>
    <w:rsid w:val="00CC2B63"/>
    <w:rsid w:val="00CC3D3E"/>
    <w:rsid w:val="00CE26BA"/>
    <w:rsid w:val="00D16DF4"/>
    <w:rsid w:val="00D24330"/>
    <w:rsid w:val="00D2522B"/>
    <w:rsid w:val="00D2755A"/>
    <w:rsid w:val="00D3337B"/>
    <w:rsid w:val="00D37644"/>
    <w:rsid w:val="00D422DE"/>
    <w:rsid w:val="00D46D3E"/>
    <w:rsid w:val="00D52CAA"/>
    <w:rsid w:val="00D5459D"/>
    <w:rsid w:val="00D547ED"/>
    <w:rsid w:val="00D7156E"/>
    <w:rsid w:val="00D7302E"/>
    <w:rsid w:val="00DA1F4D"/>
    <w:rsid w:val="00DB3A3A"/>
    <w:rsid w:val="00DD172A"/>
    <w:rsid w:val="00DD23A4"/>
    <w:rsid w:val="00DE1BEE"/>
    <w:rsid w:val="00DE27D7"/>
    <w:rsid w:val="00DE50BE"/>
    <w:rsid w:val="00DF135C"/>
    <w:rsid w:val="00DF155D"/>
    <w:rsid w:val="00E06980"/>
    <w:rsid w:val="00E25A26"/>
    <w:rsid w:val="00E4381A"/>
    <w:rsid w:val="00E55D74"/>
    <w:rsid w:val="00E83317"/>
    <w:rsid w:val="00EA2BC0"/>
    <w:rsid w:val="00EA433F"/>
    <w:rsid w:val="00EA7604"/>
    <w:rsid w:val="00EB2844"/>
    <w:rsid w:val="00ED3352"/>
    <w:rsid w:val="00ED533B"/>
    <w:rsid w:val="00ED7905"/>
    <w:rsid w:val="00F02E27"/>
    <w:rsid w:val="00F17039"/>
    <w:rsid w:val="00F17A0B"/>
    <w:rsid w:val="00F262E1"/>
    <w:rsid w:val="00F40352"/>
    <w:rsid w:val="00F514BB"/>
    <w:rsid w:val="00F60274"/>
    <w:rsid w:val="00F77FB9"/>
    <w:rsid w:val="00F91C83"/>
    <w:rsid w:val="00FB068F"/>
    <w:rsid w:val="00FB07C2"/>
    <w:rsid w:val="00FB6632"/>
    <w:rsid w:val="00FC1E15"/>
    <w:rsid w:val="00FC76F3"/>
    <w:rsid w:val="00FD1B0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0A560D85"/>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uiPriority="1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59E4"/>
    <w:rPr>
      <w:sz w:val="18"/>
      <w:szCs w:val="22"/>
    </w:rPr>
  </w:style>
  <w:style w:type="paragraph" w:styleId="Heading1">
    <w:name w:val="heading 1"/>
    <w:basedOn w:val="Normal"/>
    <w:next w:val="Normal"/>
    <w:link w:val="Heading1Char"/>
    <w:uiPriority w:val="9"/>
    <w:qFormat/>
    <w:rsid w:val="00AD76E2"/>
    <w:pPr>
      <w:keepNext/>
      <w:keepLines/>
      <w:spacing w:before="240"/>
      <w:outlineLvl w:val="0"/>
    </w:pPr>
    <w:rPr>
      <w:rFonts w:asciiTheme="majorHAnsi" w:eastAsiaTheme="majorEastAsia" w:hAnsiTheme="majorHAnsi" w:cstheme="majorBidi"/>
      <w:color w:val="548AB7" w:themeColor="accent1" w:themeShade="BF"/>
      <w:sz w:val="32"/>
      <w:szCs w:val="32"/>
    </w:rPr>
  </w:style>
  <w:style w:type="paragraph" w:styleId="Heading2">
    <w:name w:val="heading 2"/>
    <w:basedOn w:val="Normal"/>
    <w:next w:val="Normal"/>
    <w:link w:val="Heading2Char"/>
    <w:uiPriority w:val="9"/>
    <w:qFormat/>
    <w:rsid w:val="004D3011"/>
    <w:pPr>
      <w:keepNext/>
      <w:keepLines/>
      <w:pBdr>
        <w:bottom w:val="single" w:sz="8" w:space="1" w:color="94B6D2" w:themeColor="accent1"/>
      </w:pBdr>
      <w:spacing w:before="240" w:after="120"/>
      <w:outlineLvl w:val="1"/>
    </w:pPr>
    <w:rPr>
      <w:rFonts w:asciiTheme="majorHAnsi" w:eastAsiaTheme="majorEastAsia" w:hAnsiTheme="majorHAnsi" w:cstheme="majorBidi"/>
      <w:b/>
      <w:bCs/>
      <w:caps/>
      <w:sz w:val="22"/>
      <w:szCs w:val="26"/>
    </w:rPr>
  </w:style>
  <w:style w:type="paragraph" w:styleId="Heading3">
    <w:name w:val="heading 3"/>
    <w:basedOn w:val="Normal"/>
    <w:next w:val="Normal"/>
    <w:link w:val="Heading3Char"/>
    <w:uiPriority w:val="9"/>
    <w:qFormat/>
    <w:rsid w:val="00D5459D"/>
    <w:pPr>
      <w:keepNext/>
      <w:keepLines/>
      <w:spacing w:before="240" w:after="120"/>
      <w:outlineLvl w:val="2"/>
    </w:pPr>
    <w:rPr>
      <w:rFonts w:asciiTheme="majorHAnsi" w:eastAsiaTheme="majorEastAsia" w:hAnsiTheme="majorHAnsi" w:cstheme="majorBidi"/>
      <w:b/>
      <w:caps/>
      <w:color w:val="548AB7" w:themeColor="accent1" w:themeShade="BF"/>
      <w:sz w:val="22"/>
      <w:szCs w:val="24"/>
    </w:rPr>
  </w:style>
  <w:style w:type="paragraph" w:styleId="Heading4">
    <w:name w:val="heading 4"/>
    <w:basedOn w:val="Normal"/>
    <w:next w:val="Normal"/>
    <w:link w:val="Heading4Char"/>
    <w:uiPriority w:val="9"/>
    <w:qFormat/>
    <w:rsid w:val="00B359E4"/>
    <w:pPr>
      <w:outlineLvl w:val="3"/>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D3011"/>
    <w:rPr>
      <w:rFonts w:asciiTheme="majorHAnsi" w:eastAsiaTheme="majorEastAsia" w:hAnsiTheme="majorHAnsi" w:cstheme="majorBidi"/>
      <w:b/>
      <w:bCs/>
      <w:caps/>
      <w:sz w:val="22"/>
      <w:szCs w:val="26"/>
    </w:rPr>
  </w:style>
  <w:style w:type="paragraph" w:styleId="Title">
    <w:name w:val="Title"/>
    <w:basedOn w:val="Normal"/>
    <w:next w:val="Normal"/>
    <w:link w:val="TitleChar"/>
    <w:uiPriority w:val="10"/>
    <w:qFormat/>
    <w:rsid w:val="001B2ABD"/>
    <w:rPr>
      <w:caps/>
      <w:color w:val="000000" w:themeColor="text1"/>
      <w:sz w:val="96"/>
      <w:szCs w:val="76"/>
    </w:rPr>
  </w:style>
  <w:style w:type="character" w:customStyle="1" w:styleId="TitleChar">
    <w:name w:val="Title Char"/>
    <w:basedOn w:val="DefaultParagraphFont"/>
    <w:link w:val="Title"/>
    <w:uiPriority w:val="10"/>
    <w:rsid w:val="001B2ABD"/>
    <w:rPr>
      <w:caps/>
      <w:color w:val="000000" w:themeColor="text1"/>
      <w:sz w:val="96"/>
      <w:szCs w:val="76"/>
    </w:rPr>
  </w:style>
  <w:style w:type="character" w:styleId="Emphasis">
    <w:name w:val="Emphasis"/>
    <w:basedOn w:val="DefaultParagraphFont"/>
    <w:uiPriority w:val="11"/>
    <w:semiHidden/>
    <w:qFormat/>
    <w:rsid w:val="00E25A26"/>
    <w:rPr>
      <w:i/>
      <w:iCs/>
    </w:rPr>
  </w:style>
  <w:style w:type="character" w:customStyle="1" w:styleId="Heading1Char">
    <w:name w:val="Heading 1 Char"/>
    <w:basedOn w:val="DefaultParagraphFont"/>
    <w:link w:val="Heading1"/>
    <w:uiPriority w:val="9"/>
    <w:rsid w:val="00AD76E2"/>
    <w:rPr>
      <w:rFonts w:asciiTheme="majorHAnsi" w:eastAsiaTheme="majorEastAsia" w:hAnsiTheme="majorHAnsi" w:cstheme="majorBidi"/>
      <w:color w:val="548AB7" w:themeColor="accent1" w:themeShade="BF"/>
      <w:sz w:val="32"/>
      <w:szCs w:val="32"/>
    </w:rPr>
  </w:style>
  <w:style w:type="paragraph" w:styleId="Date">
    <w:name w:val="Date"/>
    <w:basedOn w:val="Normal"/>
    <w:next w:val="Normal"/>
    <w:link w:val="DateChar"/>
    <w:uiPriority w:val="99"/>
    <w:rsid w:val="00036450"/>
  </w:style>
  <w:style w:type="character" w:customStyle="1" w:styleId="DateChar">
    <w:name w:val="Date Char"/>
    <w:basedOn w:val="DefaultParagraphFont"/>
    <w:link w:val="Date"/>
    <w:uiPriority w:val="99"/>
    <w:rsid w:val="00036450"/>
    <w:rPr>
      <w:sz w:val="18"/>
      <w:szCs w:val="22"/>
    </w:rPr>
  </w:style>
  <w:style w:type="character" w:styleId="Hyperlink">
    <w:name w:val="Hyperlink"/>
    <w:basedOn w:val="DefaultParagraphFont"/>
    <w:uiPriority w:val="99"/>
    <w:unhideWhenUsed/>
    <w:rsid w:val="00281FD5"/>
    <w:rPr>
      <w:color w:val="B85A22" w:themeColor="accent2" w:themeShade="BF"/>
      <w:u w:val="single"/>
    </w:rPr>
  </w:style>
  <w:style w:type="character" w:customStyle="1" w:styleId="UnresolvedMention1">
    <w:name w:val="Unresolved Mention1"/>
    <w:basedOn w:val="DefaultParagraphFont"/>
    <w:uiPriority w:val="99"/>
    <w:semiHidden/>
    <w:rsid w:val="004813B3"/>
    <w:rPr>
      <w:color w:val="605E5C"/>
      <w:shd w:val="clear" w:color="auto" w:fill="E1DFDD"/>
    </w:rPr>
  </w:style>
  <w:style w:type="paragraph" w:styleId="Header">
    <w:name w:val="header"/>
    <w:basedOn w:val="Normal"/>
    <w:link w:val="HeaderChar"/>
    <w:uiPriority w:val="99"/>
    <w:semiHidden/>
    <w:rsid w:val="000C45FF"/>
    <w:pPr>
      <w:tabs>
        <w:tab w:val="center" w:pos="4680"/>
        <w:tab w:val="right" w:pos="9360"/>
      </w:tabs>
    </w:pPr>
  </w:style>
  <w:style w:type="character" w:customStyle="1" w:styleId="HeaderChar">
    <w:name w:val="Header Char"/>
    <w:basedOn w:val="DefaultParagraphFont"/>
    <w:link w:val="Header"/>
    <w:uiPriority w:val="99"/>
    <w:semiHidden/>
    <w:rsid w:val="000C45FF"/>
    <w:rPr>
      <w:sz w:val="22"/>
      <w:szCs w:val="22"/>
    </w:rPr>
  </w:style>
  <w:style w:type="paragraph" w:styleId="Footer">
    <w:name w:val="footer"/>
    <w:basedOn w:val="Normal"/>
    <w:link w:val="FooterChar"/>
    <w:uiPriority w:val="99"/>
    <w:rsid w:val="000C45FF"/>
    <w:pPr>
      <w:tabs>
        <w:tab w:val="center" w:pos="4680"/>
        <w:tab w:val="right" w:pos="9360"/>
      </w:tabs>
    </w:pPr>
  </w:style>
  <w:style w:type="character" w:customStyle="1" w:styleId="FooterChar">
    <w:name w:val="Footer Char"/>
    <w:basedOn w:val="DefaultParagraphFont"/>
    <w:link w:val="Footer"/>
    <w:uiPriority w:val="99"/>
    <w:rsid w:val="000C45FF"/>
    <w:rPr>
      <w:sz w:val="22"/>
      <w:szCs w:val="22"/>
    </w:rPr>
  </w:style>
  <w:style w:type="table" w:styleId="TableGrid">
    <w:name w:val="Table Grid"/>
    <w:basedOn w:val="TableNormal"/>
    <w:uiPriority w:val="39"/>
    <w:rsid w:val="001B2A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1B2ABD"/>
    <w:rPr>
      <w:color w:val="808080"/>
    </w:rPr>
  </w:style>
  <w:style w:type="paragraph" w:styleId="Subtitle">
    <w:name w:val="Subtitle"/>
    <w:basedOn w:val="Normal"/>
    <w:next w:val="Normal"/>
    <w:link w:val="SubtitleChar"/>
    <w:uiPriority w:val="11"/>
    <w:qFormat/>
    <w:rsid w:val="001B2ABD"/>
    <w:rPr>
      <w:color w:val="000000" w:themeColor="text1"/>
      <w:spacing w:val="19"/>
      <w:w w:val="86"/>
      <w:sz w:val="32"/>
      <w:szCs w:val="28"/>
      <w:fitText w:val="2160" w:id="1744560130"/>
    </w:rPr>
  </w:style>
  <w:style w:type="character" w:customStyle="1" w:styleId="SubtitleChar">
    <w:name w:val="Subtitle Char"/>
    <w:basedOn w:val="DefaultParagraphFont"/>
    <w:link w:val="Subtitle"/>
    <w:uiPriority w:val="11"/>
    <w:rsid w:val="001B2ABD"/>
    <w:rPr>
      <w:color w:val="000000" w:themeColor="text1"/>
      <w:spacing w:val="19"/>
      <w:w w:val="86"/>
      <w:sz w:val="32"/>
      <w:szCs w:val="28"/>
      <w:fitText w:val="2160" w:id="1744560130"/>
    </w:rPr>
  </w:style>
  <w:style w:type="character" w:customStyle="1" w:styleId="Heading3Char">
    <w:name w:val="Heading 3 Char"/>
    <w:basedOn w:val="DefaultParagraphFont"/>
    <w:link w:val="Heading3"/>
    <w:uiPriority w:val="9"/>
    <w:rsid w:val="00D5459D"/>
    <w:rPr>
      <w:rFonts w:asciiTheme="majorHAnsi" w:eastAsiaTheme="majorEastAsia" w:hAnsiTheme="majorHAnsi" w:cstheme="majorBidi"/>
      <w:b/>
      <w:caps/>
      <w:color w:val="548AB7" w:themeColor="accent1" w:themeShade="BF"/>
      <w:sz w:val="22"/>
    </w:rPr>
  </w:style>
  <w:style w:type="character" w:customStyle="1" w:styleId="Heading4Char">
    <w:name w:val="Heading 4 Char"/>
    <w:basedOn w:val="DefaultParagraphFont"/>
    <w:link w:val="Heading4"/>
    <w:uiPriority w:val="9"/>
    <w:rsid w:val="00B359E4"/>
    <w:rPr>
      <w:b/>
      <w:sz w:val="18"/>
      <w:szCs w:val="22"/>
    </w:rPr>
  </w:style>
  <w:style w:type="paragraph" w:styleId="ListParagraph">
    <w:name w:val="List Paragraph"/>
    <w:basedOn w:val="Normal"/>
    <w:uiPriority w:val="34"/>
    <w:qFormat/>
    <w:rsid w:val="006353B5"/>
    <w:pPr>
      <w:ind w:left="720"/>
      <w:contextualSpacing/>
    </w:pPr>
  </w:style>
  <w:style w:type="paragraph" w:styleId="BalloonText">
    <w:name w:val="Balloon Text"/>
    <w:basedOn w:val="Normal"/>
    <w:link w:val="BalloonTextChar"/>
    <w:uiPriority w:val="99"/>
    <w:semiHidden/>
    <w:unhideWhenUsed/>
    <w:rsid w:val="00105063"/>
    <w:rPr>
      <w:rFonts w:ascii="Segoe UI" w:hAnsi="Segoe UI" w:cs="Segoe UI"/>
      <w:szCs w:val="18"/>
    </w:rPr>
  </w:style>
  <w:style w:type="character" w:customStyle="1" w:styleId="BalloonTextChar">
    <w:name w:val="Balloon Text Char"/>
    <w:basedOn w:val="DefaultParagraphFont"/>
    <w:link w:val="BalloonText"/>
    <w:uiPriority w:val="99"/>
    <w:semiHidden/>
    <w:rsid w:val="00105063"/>
    <w:rPr>
      <w:rFonts w:ascii="Segoe UI" w:hAnsi="Segoe UI" w:cs="Segoe UI"/>
      <w:sz w:val="18"/>
      <w:szCs w:val="18"/>
    </w:rPr>
  </w:style>
  <w:style w:type="paragraph" w:customStyle="1" w:styleId="Default">
    <w:name w:val="Default"/>
    <w:rsid w:val="001751F8"/>
    <w:pPr>
      <w:autoSpaceDE w:val="0"/>
      <w:autoSpaceDN w:val="0"/>
      <w:adjustRightInd w:val="0"/>
    </w:pPr>
    <w:rPr>
      <w:rFonts w:ascii="Verdana" w:eastAsiaTheme="minorHAnsi" w:hAnsi="Verdana" w:cs="Verdana"/>
      <w:color w:val="000000"/>
      <w:lang w:eastAsia="en-US"/>
    </w:rPr>
  </w:style>
  <w:style w:type="paragraph" w:styleId="PlainText">
    <w:name w:val="Plain Text"/>
    <w:basedOn w:val="Normal"/>
    <w:link w:val="PlainTextChar"/>
    <w:uiPriority w:val="99"/>
    <w:semiHidden/>
    <w:unhideWhenUsed/>
    <w:rsid w:val="00A448C4"/>
    <w:rPr>
      <w:rFonts w:ascii="Calibri" w:eastAsiaTheme="minorHAnsi" w:hAnsi="Calibri" w:cs="Calibri"/>
      <w:sz w:val="22"/>
      <w:lang w:eastAsia="en-US"/>
    </w:rPr>
  </w:style>
  <w:style w:type="character" w:customStyle="1" w:styleId="PlainTextChar">
    <w:name w:val="Plain Text Char"/>
    <w:basedOn w:val="DefaultParagraphFont"/>
    <w:link w:val="PlainText"/>
    <w:uiPriority w:val="99"/>
    <w:semiHidden/>
    <w:rsid w:val="00A448C4"/>
    <w:rPr>
      <w:rFonts w:ascii="Calibri" w:eastAsiaTheme="minorHAnsi" w:hAnsi="Calibri" w:cs="Calibri"/>
      <w:sz w:val="22"/>
      <w:szCs w:val="22"/>
      <w:lang w:eastAsia="en-US"/>
    </w:rPr>
  </w:style>
  <w:style w:type="paragraph" w:styleId="NormalWeb">
    <w:name w:val="Normal (Web)"/>
    <w:basedOn w:val="Normal"/>
    <w:uiPriority w:val="99"/>
    <w:semiHidden/>
    <w:unhideWhenUsed/>
    <w:rsid w:val="0004174F"/>
    <w:pPr>
      <w:spacing w:before="100" w:beforeAutospacing="1" w:after="100" w:afterAutospacing="1"/>
    </w:pPr>
    <w:rPr>
      <w:rFonts w:ascii="Times New Roman" w:eastAsia="Times New Roman" w:hAnsi="Times New Roman" w:cs="Times New Roman"/>
      <w:sz w:val="24"/>
      <w:szCs w:val="24"/>
      <w:lang w:eastAsia="en-US"/>
    </w:rPr>
  </w:style>
  <w:style w:type="paragraph" w:customStyle="1" w:styleId="p1">
    <w:name w:val="p1"/>
    <w:basedOn w:val="Normal"/>
    <w:rsid w:val="00B2774A"/>
    <w:pPr>
      <w:spacing w:before="36"/>
    </w:pPr>
    <w:rPr>
      <w:rFonts w:ascii="ITC Franklin Gothic" w:eastAsiaTheme="minorHAnsi" w:hAnsi="ITC Franklin Gothic" w:cs="Times New Roman"/>
      <w:color w:val="01147E"/>
      <w:sz w:val="17"/>
      <w:szCs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786492">
      <w:bodyDiv w:val="1"/>
      <w:marLeft w:val="0"/>
      <w:marRight w:val="0"/>
      <w:marTop w:val="0"/>
      <w:marBottom w:val="0"/>
      <w:divBdr>
        <w:top w:val="none" w:sz="0" w:space="0" w:color="auto"/>
        <w:left w:val="none" w:sz="0" w:space="0" w:color="auto"/>
        <w:bottom w:val="none" w:sz="0" w:space="0" w:color="auto"/>
        <w:right w:val="none" w:sz="0" w:space="0" w:color="auto"/>
      </w:divBdr>
    </w:div>
    <w:div w:id="252201888">
      <w:bodyDiv w:val="1"/>
      <w:marLeft w:val="0"/>
      <w:marRight w:val="0"/>
      <w:marTop w:val="0"/>
      <w:marBottom w:val="0"/>
      <w:divBdr>
        <w:top w:val="none" w:sz="0" w:space="0" w:color="auto"/>
        <w:left w:val="none" w:sz="0" w:space="0" w:color="auto"/>
        <w:bottom w:val="none" w:sz="0" w:space="0" w:color="auto"/>
        <w:right w:val="none" w:sz="0" w:space="0" w:color="auto"/>
      </w:divBdr>
    </w:div>
    <w:div w:id="299657762">
      <w:bodyDiv w:val="1"/>
      <w:marLeft w:val="0"/>
      <w:marRight w:val="0"/>
      <w:marTop w:val="0"/>
      <w:marBottom w:val="0"/>
      <w:divBdr>
        <w:top w:val="none" w:sz="0" w:space="0" w:color="auto"/>
        <w:left w:val="none" w:sz="0" w:space="0" w:color="auto"/>
        <w:bottom w:val="none" w:sz="0" w:space="0" w:color="auto"/>
        <w:right w:val="none" w:sz="0" w:space="0" w:color="auto"/>
      </w:divBdr>
    </w:div>
    <w:div w:id="353700163">
      <w:bodyDiv w:val="1"/>
      <w:marLeft w:val="0"/>
      <w:marRight w:val="0"/>
      <w:marTop w:val="0"/>
      <w:marBottom w:val="0"/>
      <w:divBdr>
        <w:top w:val="none" w:sz="0" w:space="0" w:color="auto"/>
        <w:left w:val="none" w:sz="0" w:space="0" w:color="auto"/>
        <w:bottom w:val="none" w:sz="0" w:space="0" w:color="auto"/>
        <w:right w:val="none" w:sz="0" w:space="0" w:color="auto"/>
      </w:divBdr>
    </w:div>
    <w:div w:id="526454952">
      <w:bodyDiv w:val="1"/>
      <w:marLeft w:val="0"/>
      <w:marRight w:val="0"/>
      <w:marTop w:val="0"/>
      <w:marBottom w:val="0"/>
      <w:divBdr>
        <w:top w:val="none" w:sz="0" w:space="0" w:color="auto"/>
        <w:left w:val="none" w:sz="0" w:space="0" w:color="auto"/>
        <w:bottom w:val="none" w:sz="0" w:space="0" w:color="auto"/>
        <w:right w:val="none" w:sz="0" w:space="0" w:color="auto"/>
      </w:divBdr>
    </w:div>
    <w:div w:id="529145060">
      <w:bodyDiv w:val="1"/>
      <w:marLeft w:val="0"/>
      <w:marRight w:val="0"/>
      <w:marTop w:val="0"/>
      <w:marBottom w:val="0"/>
      <w:divBdr>
        <w:top w:val="none" w:sz="0" w:space="0" w:color="auto"/>
        <w:left w:val="none" w:sz="0" w:space="0" w:color="auto"/>
        <w:bottom w:val="none" w:sz="0" w:space="0" w:color="auto"/>
        <w:right w:val="none" w:sz="0" w:space="0" w:color="auto"/>
      </w:divBdr>
    </w:div>
    <w:div w:id="554006056">
      <w:bodyDiv w:val="1"/>
      <w:marLeft w:val="0"/>
      <w:marRight w:val="0"/>
      <w:marTop w:val="0"/>
      <w:marBottom w:val="0"/>
      <w:divBdr>
        <w:top w:val="none" w:sz="0" w:space="0" w:color="auto"/>
        <w:left w:val="none" w:sz="0" w:space="0" w:color="auto"/>
        <w:bottom w:val="none" w:sz="0" w:space="0" w:color="auto"/>
        <w:right w:val="none" w:sz="0" w:space="0" w:color="auto"/>
      </w:divBdr>
    </w:div>
    <w:div w:id="584606834">
      <w:bodyDiv w:val="1"/>
      <w:marLeft w:val="0"/>
      <w:marRight w:val="0"/>
      <w:marTop w:val="0"/>
      <w:marBottom w:val="0"/>
      <w:divBdr>
        <w:top w:val="none" w:sz="0" w:space="0" w:color="auto"/>
        <w:left w:val="none" w:sz="0" w:space="0" w:color="auto"/>
        <w:bottom w:val="none" w:sz="0" w:space="0" w:color="auto"/>
        <w:right w:val="none" w:sz="0" w:space="0" w:color="auto"/>
      </w:divBdr>
    </w:div>
    <w:div w:id="626276120">
      <w:bodyDiv w:val="1"/>
      <w:marLeft w:val="0"/>
      <w:marRight w:val="0"/>
      <w:marTop w:val="0"/>
      <w:marBottom w:val="0"/>
      <w:divBdr>
        <w:top w:val="none" w:sz="0" w:space="0" w:color="auto"/>
        <w:left w:val="none" w:sz="0" w:space="0" w:color="auto"/>
        <w:bottom w:val="none" w:sz="0" w:space="0" w:color="auto"/>
        <w:right w:val="none" w:sz="0" w:space="0" w:color="auto"/>
      </w:divBdr>
    </w:div>
    <w:div w:id="799806846">
      <w:bodyDiv w:val="1"/>
      <w:marLeft w:val="0"/>
      <w:marRight w:val="0"/>
      <w:marTop w:val="0"/>
      <w:marBottom w:val="0"/>
      <w:divBdr>
        <w:top w:val="none" w:sz="0" w:space="0" w:color="auto"/>
        <w:left w:val="none" w:sz="0" w:space="0" w:color="auto"/>
        <w:bottom w:val="none" w:sz="0" w:space="0" w:color="auto"/>
        <w:right w:val="none" w:sz="0" w:space="0" w:color="auto"/>
      </w:divBdr>
    </w:div>
    <w:div w:id="869148223">
      <w:bodyDiv w:val="1"/>
      <w:marLeft w:val="0"/>
      <w:marRight w:val="0"/>
      <w:marTop w:val="0"/>
      <w:marBottom w:val="0"/>
      <w:divBdr>
        <w:top w:val="none" w:sz="0" w:space="0" w:color="auto"/>
        <w:left w:val="none" w:sz="0" w:space="0" w:color="auto"/>
        <w:bottom w:val="none" w:sz="0" w:space="0" w:color="auto"/>
        <w:right w:val="none" w:sz="0" w:space="0" w:color="auto"/>
      </w:divBdr>
    </w:div>
    <w:div w:id="1059402205">
      <w:bodyDiv w:val="1"/>
      <w:marLeft w:val="0"/>
      <w:marRight w:val="0"/>
      <w:marTop w:val="0"/>
      <w:marBottom w:val="0"/>
      <w:divBdr>
        <w:top w:val="none" w:sz="0" w:space="0" w:color="auto"/>
        <w:left w:val="none" w:sz="0" w:space="0" w:color="auto"/>
        <w:bottom w:val="none" w:sz="0" w:space="0" w:color="auto"/>
        <w:right w:val="none" w:sz="0" w:space="0" w:color="auto"/>
      </w:divBdr>
    </w:div>
    <w:div w:id="1135879137">
      <w:bodyDiv w:val="1"/>
      <w:marLeft w:val="0"/>
      <w:marRight w:val="0"/>
      <w:marTop w:val="0"/>
      <w:marBottom w:val="0"/>
      <w:divBdr>
        <w:top w:val="none" w:sz="0" w:space="0" w:color="auto"/>
        <w:left w:val="none" w:sz="0" w:space="0" w:color="auto"/>
        <w:bottom w:val="none" w:sz="0" w:space="0" w:color="auto"/>
        <w:right w:val="none" w:sz="0" w:space="0" w:color="auto"/>
      </w:divBdr>
    </w:div>
    <w:div w:id="1212300915">
      <w:bodyDiv w:val="1"/>
      <w:marLeft w:val="0"/>
      <w:marRight w:val="0"/>
      <w:marTop w:val="0"/>
      <w:marBottom w:val="0"/>
      <w:divBdr>
        <w:top w:val="none" w:sz="0" w:space="0" w:color="auto"/>
        <w:left w:val="none" w:sz="0" w:space="0" w:color="auto"/>
        <w:bottom w:val="none" w:sz="0" w:space="0" w:color="auto"/>
        <w:right w:val="none" w:sz="0" w:space="0" w:color="auto"/>
      </w:divBdr>
    </w:div>
    <w:div w:id="1259676976">
      <w:bodyDiv w:val="1"/>
      <w:marLeft w:val="0"/>
      <w:marRight w:val="0"/>
      <w:marTop w:val="0"/>
      <w:marBottom w:val="0"/>
      <w:divBdr>
        <w:top w:val="none" w:sz="0" w:space="0" w:color="auto"/>
        <w:left w:val="none" w:sz="0" w:space="0" w:color="auto"/>
        <w:bottom w:val="none" w:sz="0" w:space="0" w:color="auto"/>
        <w:right w:val="none" w:sz="0" w:space="0" w:color="auto"/>
      </w:divBdr>
    </w:div>
    <w:div w:id="1324773871">
      <w:bodyDiv w:val="1"/>
      <w:marLeft w:val="0"/>
      <w:marRight w:val="0"/>
      <w:marTop w:val="0"/>
      <w:marBottom w:val="0"/>
      <w:divBdr>
        <w:top w:val="none" w:sz="0" w:space="0" w:color="auto"/>
        <w:left w:val="none" w:sz="0" w:space="0" w:color="auto"/>
        <w:bottom w:val="none" w:sz="0" w:space="0" w:color="auto"/>
        <w:right w:val="none" w:sz="0" w:space="0" w:color="auto"/>
      </w:divBdr>
    </w:div>
    <w:div w:id="1696032184">
      <w:bodyDiv w:val="1"/>
      <w:marLeft w:val="0"/>
      <w:marRight w:val="0"/>
      <w:marTop w:val="0"/>
      <w:marBottom w:val="0"/>
      <w:divBdr>
        <w:top w:val="none" w:sz="0" w:space="0" w:color="auto"/>
        <w:left w:val="none" w:sz="0" w:space="0" w:color="auto"/>
        <w:bottom w:val="none" w:sz="0" w:space="0" w:color="auto"/>
        <w:right w:val="none" w:sz="0" w:space="0" w:color="auto"/>
      </w:divBdr>
    </w:div>
    <w:div w:id="1714383072">
      <w:bodyDiv w:val="1"/>
      <w:marLeft w:val="0"/>
      <w:marRight w:val="0"/>
      <w:marTop w:val="0"/>
      <w:marBottom w:val="0"/>
      <w:divBdr>
        <w:top w:val="none" w:sz="0" w:space="0" w:color="auto"/>
        <w:left w:val="none" w:sz="0" w:space="0" w:color="auto"/>
        <w:bottom w:val="none" w:sz="0" w:space="0" w:color="auto"/>
        <w:right w:val="none" w:sz="0" w:space="0" w:color="auto"/>
      </w:divBdr>
    </w:div>
    <w:div w:id="1814449437">
      <w:bodyDiv w:val="1"/>
      <w:marLeft w:val="0"/>
      <w:marRight w:val="0"/>
      <w:marTop w:val="0"/>
      <w:marBottom w:val="0"/>
      <w:divBdr>
        <w:top w:val="none" w:sz="0" w:space="0" w:color="auto"/>
        <w:left w:val="none" w:sz="0" w:space="0" w:color="auto"/>
        <w:bottom w:val="none" w:sz="0" w:space="0" w:color="auto"/>
        <w:right w:val="none" w:sz="0" w:space="0" w:color="auto"/>
      </w:divBdr>
    </w:div>
    <w:div w:id="2025013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healthsystem.virginia.edu/docs/standard-work/clinical/laboratory/central-line-blood-cultures/at_download/docattachment1" TargetMode="External"/><Relationship Id="rId18" Type="http://schemas.openxmlformats.org/officeDocument/2006/relationships/hyperlink" Target="https://www.cdc.gov/nhsn/PDFs/pscManual/4PSC_CLABScurrent.pdf"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1.jpg"/><Relationship Id="rId17" Type="http://schemas.openxmlformats.org/officeDocument/2006/relationships/hyperlink" Target="https://www.ncbi.nlm.nih.gov/pmc/articles/PMC6821238/" TargetMode="External"/><Relationship Id="rId2" Type="http://schemas.openxmlformats.org/officeDocument/2006/relationships/customXml" Target="../customXml/item2.xml"/><Relationship Id="rId16" Type="http://schemas.openxmlformats.org/officeDocument/2006/relationships/hyperlink" Target="https://doi.org/10.1086/599376"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Twp3q@virginia.edu" TargetMode="External"/><Relationship Id="rId5" Type="http://schemas.openxmlformats.org/officeDocument/2006/relationships/numbering" Target="numbering.xml"/><Relationship Id="rId15" Type="http://schemas.openxmlformats.org/officeDocument/2006/relationships/hyperlink" Target="https://www.cdc.gov/antibiotic-use/core-elements/collecting-cultures.html" TargetMode="Externa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cdc.gov/nhsn/pdfs/pscmanual/4psc_clabscurrent.pdf"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6.sv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wp3q\AppData\Roaming\Microsoft\Templates\Blue%20grey%20resume.dotx" TargetMode="External"/></Relationships>
</file>

<file path=word/theme/theme1.xml><?xml version="1.0" encoding="utf-8"?>
<a:theme xmlns:a="http://schemas.openxmlformats.org/drawingml/2006/main" name="Office Theme">
  <a:themeElements>
    <a:clrScheme name="Median">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Century Gothic">
      <a:majorFont>
        <a:latin typeface="Century Gothic" panose="020F0302020204030204"/>
        <a:ea typeface=""/>
        <a:cs typeface=""/>
        <a:font script="Jpan" typeface="メイリオ"/>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Gothic" panose="020F03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ediaServiceKeyPoints xmlns="71af3243-3dd4-4a8d-8c0d-dd76da1f02a5"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9F111ED35F8CC479449609E8A0923A6" ma:contentTypeVersion="11" ma:contentTypeDescription="Create a new document." ma:contentTypeScope="" ma:versionID="1c2eb7a32e66fb6e4260f3771546a5e2">
  <xsd:schema xmlns:xsd="http://www.w3.org/2001/XMLSchema" xmlns:xs="http://www.w3.org/2001/XMLSchema" xmlns:p="http://schemas.microsoft.com/office/2006/metadata/properties" xmlns:ns2="71af3243-3dd4-4a8d-8c0d-dd76da1f02a5" xmlns:ns3="16c05727-aa75-4e4a-9b5f-8a80a1165891" targetNamespace="http://schemas.microsoft.com/office/2006/metadata/properties" ma:root="true" ma:fieldsID="04e1f6479c48b08974ba73b5ca973489" ns2:_="" ns3:_="">
    <xsd:import namespace="71af3243-3dd4-4a8d-8c0d-dd76da1f02a5"/>
    <xsd:import namespace="16c05727-aa75-4e4a-9b5f-8a80a1165891"/>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AutoTags" minOccurs="0"/>
                <xsd:element ref="ns2:MediaServiceEventHashCode" minOccurs="0"/>
                <xsd:element ref="ns2:MediaServiceGenerationTime" minOccurs="0"/>
                <xsd:element ref="ns3:SharedWithUsers" minOccurs="0"/>
                <xsd:element ref="ns3:SharedWithDetails"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af3243-3dd4-4a8d-8c0d-dd76da1f02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MediaServiceOCR" ma:internalName="MediaServiceOCR" ma:readOnly="true">
      <xsd:simpleType>
        <xsd:restriction base="dms:Note">
          <xsd:maxLength value="255"/>
        </xsd:restriction>
      </xsd:simpleType>
    </xsd:element>
    <xsd:element name="MediaServiceAutoTags" ma:index="11" nillable="true" ma:displayName="MediaServiceAutoTags" ma:internalName="MediaServiceAutoTags"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fals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c05727-aa75-4e4a-9b5f-8a80a116589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14EC26-251D-443A-AF4F-B15D0F3B0F84}">
  <ds:schemaRefs>
    <ds:schemaRef ds:uri="http://purl.org/dc/elements/1.1/"/>
    <ds:schemaRef ds:uri="http://purl.org/dc/dcmitype/"/>
    <ds:schemaRef ds:uri="http://purl.org/dc/terms/"/>
    <ds:schemaRef ds:uri="16c05727-aa75-4e4a-9b5f-8a80a1165891"/>
    <ds:schemaRef ds:uri="http://schemas.microsoft.com/office/2006/metadata/properties"/>
    <ds:schemaRef ds:uri="http://www.w3.org/XML/1998/namespace"/>
    <ds:schemaRef ds:uri="http://schemas.microsoft.com/office/2006/documentManagement/types"/>
    <ds:schemaRef ds:uri="http://schemas.microsoft.com/office/infopath/2007/PartnerControls"/>
    <ds:schemaRef ds:uri="http://schemas.openxmlformats.org/package/2006/metadata/core-properties"/>
    <ds:schemaRef ds:uri="71af3243-3dd4-4a8d-8c0d-dd76da1f02a5"/>
  </ds:schemaRefs>
</ds:datastoreItem>
</file>

<file path=customXml/itemProps2.xml><?xml version="1.0" encoding="utf-8"?>
<ds:datastoreItem xmlns:ds="http://schemas.openxmlformats.org/officeDocument/2006/customXml" ds:itemID="{18506A0D-4821-47C2-BD9B-CACF27C6B108}">
  <ds:schemaRefs>
    <ds:schemaRef ds:uri="http://schemas.microsoft.com/sharepoint/v3/contenttype/forms"/>
  </ds:schemaRefs>
</ds:datastoreItem>
</file>

<file path=customXml/itemProps3.xml><?xml version="1.0" encoding="utf-8"?>
<ds:datastoreItem xmlns:ds="http://schemas.openxmlformats.org/officeDocument/2006/customXml" ds:itemID="{8143E149-BD72-41A7-8F13-AF59DE30D6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af3243-3dd4-4a8d-8c0d-dd76da1f02a5"/>
    <ds:schemaRef ds:uri="16c05727-aa75-4e4a-9b5f-8a80a11658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F59019B-D5D0-4A6A-BE0C-EE16F5D569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Blue grey resume.dotx</Template>
  <TotalTime>0</TotalTime>
  <Pages>4</Pages>
  <Words>865</Words>
  <Characters>4936</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2021-09-29T15:04:00Z</dcterms:created>
  <dcterms:modified xsi:type="dcterms:W3CDTF">2021-11-01T14:47:00Z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0x01010079F111ED35F8CC479449609E8A0923A6</vt:lpwstr>
  </property>
</Properties>
</file>